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556B2" w:rsidRPr="005D668F" w:rsidRDefault="00475E01" w:rsidP="005B6F96">
      <w:pPr>
        <w:pStyle w:val="StylejplpubnoBoldBefore0ptAfter85pt"/>
      </w:pPr>
      <w:r w:rsidRPr="005D668F">
        <w:rPr>
          <w:noProof/>
          <w:sz w:val="48"/>
        </w:rPr>
        <mc:AlternateContent>
          <mc:Choice Requires="wps">
            <w:drawing>
              <wp:anchor distT="0" distB="0" distL="114300" distR="114300" simplePos="0" relativeHeight="251660288" behindDoc="0" locked="0" layoutInCell="1" allowOverlap="1" wp14:anchorId="0C7F5D28" wp14:editId="0D258187">
                <wp:simplePos x="0" y="0"/>
                <wp:positionH relativeFrom="column">
                  <wp:posOffset>-24765</wp:posOffset>
                </wp:positionH>
                <wp:positionV relativeFrom="paragraph">
                  <wp:posOffset>344805</wp:posOffset>
                </wp:positionV>
                <wp:extent cx="929005" cy="805180"/>
                <wp:effectExtent l="0" t="0" r="4445" b="139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A4D" w:rsidRDefault="004C0A4D" w:rsidP="005B6F96">
                            <w:r>
                              <w:rPr>
                                <w:noProof/>
                              </w:rPr>
                              <w:drawing>
                                <wp:inline distT="0" distB="0" distL="0" distR="0" wp14:anchorId="3FF40845" wp14:editId="0FEE26C5">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7F5D28"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zqrwIAAKk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" filled="f" stroked="f">
                <v:textbox inset="0,0,0,0">
                  <w:txbxContent>
                    <w:p w:rsidR="004C0A4D" w:rsidRDefault="004C0A4D" w:rsidP="005B6F96">
                      <w:r>
                        <w:rPr>
                          <w:noProof/>
                        </w:rPr>
                        <w:drawing>
                          <wp:inline distT="0" distB="0" distL="0" distR="0" wp14:anchorId="3FF40845" wp14:editId="0FEE26C5">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7556B2" w:rsidRPr="005D668F">
        <w:t>NASA/SP</w:t>
      </w:r>
      <w:r w:rsidR="001F0EE4">
        <w:t>-</w:t>
      </w:r>
      <w:r w:rsidR="005D668F" w:rsidRPr="005D668F">
        <w:t>201</w:t>
      </w:r>
      <w:r w:rsidR="00552F95">
        <w:t>6</w:t>
      </w:r>
      <w:r w:rsidR="007556B2" w:rsidRPr="005D668F">
        <w:t>-</w:t>
      </w:r>
      <w:r w:rsidR="00B51256">
        <w:t>3708</w:t>
      </w:r>
    </w:p>
    <w:p w:rsidR="005D668F" w:rsidRDefault="005D668F" w:rsidP="005B6F96">
      <w:pPr>
        <w:pStyle w:val="1stlinetitle"/>
        <w:rPr>
          <w:sz w:val="36"/>
          <w:szCs w:val="36"/>
        </w:rPr>
      </w:pPr>
    </w:p>
    <w:p w:rsidR="005D668F" w:rsidRPr="00A64D60" w:rsidRDefault="005D668F" w:rsidP="005D668F">
      <w:pPr>
        <w:pStyle w:val="1stlinetitle"/>
        <w:rPr>
          <w:sz w:val="36"/>
          <w:szCs w:val="36"/>
        </w:rPr>
      </w:pPr>
      <w:r w:rsidRPr="00A64D60">
        <w:rPr>
          <w:sz w:val="36"/>
          <w:szCs w:val="36"/>
        </w:rPr>
        <w:t xml:space="preserve">Earned Value Management </w:t>
      </w:r>
    </w:p>
    <w:p w:rsidR="005D668F" w:rsidRPr="005D668F" w:rsidRDefault="005D668F" w:rsidP="005D668F">
      <w:pPr>
        <w:pStyle w:val="1stlinetitle"/>
        <w:rPr>
          <w:sz w:val="56"/>
          <w:szCs w:val="48"/>
        </w:rPr>
      </w:pPr>
      <w:r w:rsidRPr="00A64D60">
        <w:rPr>
          <w:sz w:val="56"/>
          <w:szCs w:val="48"/>
        </w:rPr>
        <w:t xml:space="preserve">Reference Guide for </w:t>
      </w:r>
      <w:r w:rsidRPr="005D668F">
        <w:rPr>
          <w:sz w:val="56"/>
          <w:szCs w:val="48"/>
        </w:rPr>
        <w:br/>
        <w:t>Project-Control Account Managers</w:t>
      </w: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636AAA" w:rsidRPr="005D668F" w:rsidRDefault="00636AAA" w:rsidP="00636AAA">
      <w:pPr>
        <w:pStyle w:val="PreparedFor"/>
        <w:rPr>
          <w:rFonts w:ascii="Times New Roman" w:hAnsi="Times New Roman" w:cs="Times New Roman"/>
        </w:rPr>
      </w:pPr>
    </w:p>
    <w:p w:rsidR="00636AAA" w:rsidRDefault="00636AAA" w:rsidP="00636AAA">
      <w:pPr>
        <w:pStyle w:val="PreparedFor"/>
        <w:rPr>
          <w:rFonts w:ascii="Times New Roman" w:hAnsi="Times New Roman" w:cs="Times New Roman"/>
        </w:rPr>
      </w:pPr>
    </w:p>
    <w:p w:rsidR="00114DCB" w:rsidRDefault="00114DCB" w:rsidP="00636AAA">
      <w:pPr>
        <w:pStyle w:val="PreparedFor"/>
        <w:rPr>
          <w:rFonts w:ascii="Times New Roman" w:hAnsi="Times New Roman" w:cs="Times New Roman"/>
        </w:rPr>
      </w:pPr>
    </w:p>
    <w:p w:rsidR="00114DCB" w:rsidRDefault="00114DCB" w:rsidP="00636AAA">
      <w:pPr>
        <w:pStyle w:val="PreparedFor"/>
        <w:rPr>
          <w:rFonts w:ascii="Times New Roman" w:hAnsi="Times New Roman" w:cs="Times New Roman"/>
        </w:rPr>
      </w:pPr>
    </w:p>
    <w:p w:rsidR="00114DCB" w:rsidRDefault="00114DCB" w:rsidP="00636AAA">
      <w:pPr>
        <w:pStyle w:val="PreparedFor"/>
        <w:rPr>
          <w:rFonts w:ascii="Times New Roman" w:hAnsi="Times New Roman" w:cs="Times New Roman"/>
        </w:rPr>
      </w:pPr>
    </w:p>
    <w:p w:rsidR="00114DCB" w:rsidRPr="005D668F" w:rsidRDefault="00114DCB" w:rsidP="00636AAA">
      <w:pPr>
        <w:pStyle w:val="PreparedFor"/>
        <w:rPr>
          <w:rFonts w:ascii="Times New Roman" w:hAnsi="Times New Roman" w:cs="Times New Roman"/>
        </w:rPr>
      </w:pPr>
    </w:p>
    <w:p w:rsidR="00636AAA" w:rsidRPr="005D668F" w:rsidRDefault="00636AAA" w:rsidP="00636AAA">
      <w:pPr>
        <w:pStyle w:val="PreparedFor"/>
        <w:rPr>
          <w:rFonts w:ascii="Times New Roman" w:hAnsi="Times New Roman" w:cs="Times New Roman"/>
        </w:rPr>
      </w:pPr>
    </w:p>
    <w:p w:rsidR="00636AAA" w:rsidRPr="005D668F" w:rsidRDefault="00636AAA" w:rsidP="00636AAA">
      <w:pPr>
        <w:pStyle w:val="PreparedFor"/>
        <w:rPr>
          <w:rFonts w:ascii="Times New Roman" w:hAnsi="Times New Roman" w:cs="Times New Roman"/>
        </w:rPr>
      </w:pPr>
    </w:p>
    <w:p w:rsidR="00C638ED" w:rsidRPr="005D668F" w:rsidRDefault="00C638ED" w:rsidP="00C638ED">
      <w:pPr>
        <w:pStyle w:val="PreparedFor"/>
        <w:rPr>
          <w:rFonts w:ascii="Times New Roman" w:hAnsi="Times New Roman" w:cs="Times New Roman"/>
          <w:b/>
          <w:sz w:val="22"/>
        </w:rPr>
      </w:pPr>
    </w:p>
    <w:p w:rsidR="00C638ED" w:rsidRPr="005D668F" w:rsidRDefault="00C638ED" w:rsidP="00C638ED">
      <w:pPr>
        <w:pStyle w:val="PreparedFor"/>
        <w:rPr>
          <w:rFonts w:ascii="Times New Roman" w:hAnsi="Times New Roman" w:cs="Times New Roman"/>
          <w:b/>
          <w:sz w:val="28"/>
        </w:rPr>
      </w:pPr>
      <w:r w:rsidRPr="005D668F">
        <w:rPr>
          <w:rFonts w:ascii="Times New Roman" w:hAnsi="Times New Roman" w:cs="Times New Roman"/>
          <w:b/>
          <w:sz w:val="28"/>
        </w:rPr>
        <w:t>National Aeronautics and Space Administration</w:t>
      </w:r>
    </w:p>
    <w:p w:rsidR="005D668F" w:rsidRDefault="00C638ED" w:rsidP="00636AAA">
      <w:pPr>
        <w:pStyle w:val="PreparedFor"/>
        <w:rPr>
          <w:rFonts w:ascii="Times New Roman" w:hAnsi="Times New Roman" w:cs="Times New Roman"/>
          <w:b/>
          <w:sz w:val="28"/>
        </w:rPr>
      </w:pPr>
      <w:r w:rsidRPr="005D668F">
        <w:rPr>
          <w:rFonts w:ascii="Times New Roman" w:hAnsi="Times New Roman" w:cs="Times New Roman"/>
          <w:b/>
          <w:sz w:val="28"/>
        </w:rPr>
        <w:t>NASA Headquarters</w:t>
      </w:r>
    </w:p>
    <w:p w:rsidR="007556B2" w:rsidRPr="005D668F" w:rsidRDefault="00C638ED" w:rsidP="00636AAA">
      <w:pPr>
        <w:pStyle w:val="PreparedFor"/>
        <w:rPr>
          <w:rFonts w:ascii="Times New Roman" w:hAnsi="Times New Roman" w:cs="Times New Roman"/>
        </w:rPr>
      </w:pPr>
      <w:r w:rsidRPr="005D668F">
        <w:rPr>
          <w:rFonts w:ascii="Times New Roman" w:hAnsi="Times New Roman" w:cs="Times New Roman"/>
          <w:b/>
          <w:sz w:val="28"/>
        </w:rPr>
        <w:t>Washington, D.C. 20546</w:t>
      </w:r>
    </w:p>
    <w:p w:rsidR="007556B2" w:rsidRPr="005D668F" w:rsidRDefault="007556B2" w:rsidP="00636AAA">
      <w:pPr>
        <w:pStyle w:val="PreparedFor"/>
        <w:rPr>
          <w:rFonts w:ascii="Times New Roman" w:hAnsi="Times New Roman" w:cs="Times New Roman"/>
        </w:rPr>
      </w:pPr>
    </w:p>
    <w:p w:rsidR="007556B2" w:rsidRPr="005D668F" w:rsidRDefault="007556B2" w:rsidP="00636AAA">
      <w:pPr>
        <w:pStyle w:val="PreparedFor"/>
        <w:rPr>
          <w:rFonts w:ascii="Times New Roman" w:hAnsi="Times New Roman" w:cs="Times New Roman"/>
        </w:rPr>
      </w:pPr>
    </w:p>
    <w:p w:rsidR="005D668F" w:rsidRDefault="005D668F" w:rsidP="00636AAA">
      <w:pPr>
        <w:pStyle w:val="PreparedFor"/>
        <w:rPr>
          <w:rFonts w:ascii="Times New Roman" w:hAnsi="Times New Roman" w:cs="Times New Roman"/>
        </w:rPr>
      </w:pPr>
    </w:p>
    <w:p w:rsidR="005D668F" w:rsidRDefault="005D668F" w:rsidP="00636AAA">
      <w:pPr>
        <w:pStyle w:val="PreparedFor"/>
        <w:rPr>
          <w:rFonts w:ascii="Times New Roman" w:hAnsi="Times New Roman" w:cs="Times New Roman"/>
        </w:rPr>
      </w:pPr>
    </w:p>
    <w:p w:rsidR="005D668F" w:rsidRDefault="005D668F" w:rsidP="00636AAA">
      <w:pPr>
        <w:pStyle w:val="PreparedFor"/>
        <w:rPr>
          <w:rFonts w:ascii="Times New Roman" w:hAnsi="Times New Roman" w:cs="Times New Roman"/>
        </w:rPr>
      </w:pPr>
    </w:p>
    <w:p w:rsidR="005D668F" w:rsidRDefault="005D668F" w:rsidP="00636AAA">
      <w:pPr>
        <w:pStyle w:val="PreparedFor"/>
        <w:rPr>
          <w:rFonts w:ascii="Times New Roman" w:hAnsi="Times New Roman" w:cs="Times New Roman"/>
        </w:rPr>
      </w:pPr>
    </w:p>
    <w:p w:rsidR="005D668F" w:rsidRDefault="005D668F" w:rsidP="00636AAA">
      <w:pPr>
        <w:pStyle w:val="PreparedFor"/>
        <w:rPr>
          <w:rFonts w:ascii="Times New Roman" w:hAnsi="Times New Roman" w:cs="Times New Roman"/>
        </w:rPr>
      </w:pPr>
    </w:p>
    <w:p w:rsidR="005D668F" w:rsidRPr="005D668F" w:rsidRDefault="005D668F" w:rsidP="00636AAA">
      <w:pPr>
        <w:pStyle w:val="PreparedFor"/>
        <w:rPr>
          <w:rFonts w:ascii="Times New Roman" w:hAnsi="Times New Roman" w:cs="Times New Roman"/>
        </w:rPr>
      </w:pPr>
    </w:p>
    <w:p w:rsidR="00AE00EB" w:rsidRPr="00071430" w:rsidRDefault="00D706B7" w:rsidP="00A969CC">
      <w:pPr>
        <w:pStyle w:val="CoverDate"/>
        <w:rPr>
          <w:sz w:val="24"/>
          <w:szCs w:val="24"/>
        </w:rPr>
      </w:pPr>
      <w:r>
        <w:rPr>
          <w:sz w:val="24"/>
          <w:szCs w:val="24"/>
        </w:rPr>
        <w:t>January 2018</w:t>
      </w:r>
    </w:p>
    <w:p w:rsidR="000D2CF7" w:rsidRDefault="000D2CF7" w:rsidP="00A969CC">
      <w:pPr>
        <w:pStyle w:val="CoverDate"/>
      </w:pPr>
    </w:p>
    <w:p w:rsidR="000D2CF7" w:rsidRPr="00BE3F58" w:rsidRDefault="000D2CF7" w:rsidP="00A969CC">
      <w:pPr>
        <w:pStyle w:val="CoverDate"/>
        <w:sectPr w:rsidR="000D2CF7" w:rsidRPr="00BE3F58" w:rsidSect="000D2CF7">
          <w:pgSz w:w="12240" w:h="15840" w:code="1"/>
          <w:pgMar w:top="720" w:right="1080" w:bottom="576" w:left="1080" w:header="288" w:footer="288" w:gutter="0"/>
          <w:pgNumType w:fmt="lowerRoman" w:start="3"/>
          <w:cols w:space="230"/>
          <w:docGrid w:linePitch="360"/>
        </w:sectPr>
      </w:pPr>
    </w:p>
    <w:p w:rsidR="00EB1D7A" w:rsidRPr="00DF3D72" w:rsidRDefault="003649E7" w:rsidP="00F057A5">
      <w:pPr>
        <w:pStyle w:val="BodyNoIndentEVM"/>
      </w:pPr>
      <w:r w:rsidRPr="004740E2">
        <w:lastRenderedPageBreak/>
        <w:t>NASA STI Program ... in Profile</w:t>
      </w:r>
    </w:p>
    <w:p w:rsidR="003649E7" w:rsidRPr="004740E2" w:rsidRDefault="003649E7" w:rsidP="000D2CF7">
      <w:pPr>
        <w:pStyle w:val="BodyNoIndentEVM"/>
        <w:jc w:val="both"/>
      </w:pPr>
      <w:r w:rsidRPr="0015200C">
        <w:t>Since its founding, NASA has been dedicated to the advancement of aeronautics and spa</w:t>
      </w:r>
      <w:r w:rsidRPr="004740E2">
        <w:t>ce science. The NASA scientific and technical information (STI) program plays a key part in helping NASA maintain this important role.</w:t>
      </w:r>
    </w:p>
    <w:p w:rsidR="003649E7" w:rsidRPr="004740E2" w:rsidRDefault="003649E7" w:rsidP="000D2CF7">
      <w:pPr>
        <w:pStyle w:val="BodyNoIndentEVM"/>
        <w:jc w:val="both"/>
      </w:pPr>
      <w:r w:rsidRPr="004740E2">
        <w:t>The NASA STI program operates under the auspices of the Agency Chief Information Officer. It collects, organizes, provides for archiving, and disseminates NASA’s STI.</w:t>
      </w:r>
      <w:r w:rsidR="00230027" w:rsidRPr="004740E2">
        <w:t xml:space="preserve"> </w:t>
      </w:r>
      <w:r w:rsidRPr="004740E2">
        <w:t>The NASA STI program provides access to the NASA Aeronautics and Space Database and it public interface, the NASA Technical Report Server, thus providing one of the largest collections of aeronautic al and space science STI in the world. Results are published in both non-NASA channels and by NASA in the NASA STI Report Series, which includes the following report types:</w:t>
      </w:r>
    </w:p>
    <w:p w:rsidR="003649E7" w:rsidRPr="004740E2" w:rsidRDefault="003649E7" w:rsidP="005D668F">
      <w:pPr>
        <w:pStyle w:val="BodyNoIndentEVM"/>
        <w:numPr>
          <w:ilvl w:val="0"/>
          <w:numId w:val="22"/>
        </w:numPr>
        <w:ind w:left="360"/>
      </w:pPr>
      <w:r w:rsidRPr="004740E2">
        <w:t>TECHNICAL PUBLICATION. Reports of completed research or a major significant phase of research that present the results of NASA programs and include extensive data or theoretical analysis. Includes compilations of significant scientific and technical data and information deemed to be of continuing reference value. NASA counterpart of peer-reviewed formal professional papers, but has less stringent limitations on manuscript length and extent of graphic presentations.</w:t>
      </w:r>
    </w:p>
    <w:p w:rsidR="003649E7" w:rsidRPr="004740E2" w:rsidRDefault="003649E7" w:rsidP="005D668F">
      <w:pPr>
        <w:pStyle w:val="BodyNoIndentEVM"/>
        <w:numPr>
          <w:ilvl w:val="0"/>
          <w:numId w:val="22"/>
        </w:numPr>
        <w:ind w:left="360"/>
      </w:pPr>
      <w:r w:rsidRPr="004740E2">
        <w:t>TECHNICAL MEMORANDUM. Scientific and technical findings that are preliminary or of specialized interest, e.g., “quick-release” reports, working papers, and bibliographies that contain minimal annotation. Does not contain extensive analysis.</w:t>
      </w:r>
    </w:p>
    <w:p w:rsidR="003649E7" w:rsidRPr="004740E2" w:rsidRDefault="003649E7" w:rsidP="005D668F">
      <w:pPr>
        <w:pStyle w:val="BodyNoIndentEVM"/>
        <w:numPr>
          <w:ilvl w:val="0"/>
          <w:numId w:val="22"/>
        </w:numPr>
        <w:ind w:left="360"/>
      </w:pPr>
      <w:r w:rsidRPr="004740E2">
        <w:t>CONTRACTOR REPORT. Scientific and technical findings by NASA-sponsored contractors and grantees.</w:t>
      </w:r>
    </w:p>
    <w:p w:rsidR="00570D01" w:rsidRPr="004740E2" w:rsidRDefault="003649E7" w:rsidP="00F057A5">
      <w:pPr>
        <w:pStyle w:val="BodyNoIndentEVM"/>
      </w:pPr>
      <w:r w:rsidRPr="004740E2">
        <w:br w:type="column"/>
      </w:r>
    </w:p>
    <w:p w:rsidR="003649E7" w:rsidRPr="004740E2" w:rsidRDefault="003649E7" w:rsidP="005D668F">
      <w:pPr>
        <w:pStyle w:val="BodyNoIndentEVM"/>
        <w:numPr>
          <w:ilvl w:val="0"/>
          <w:numId w:val="22"/>
        </w:numPr>
        <w:ind w:left="360"/>
      </w:pPr>
      <w:r w:rsidRPr="004740E2">
        <w:t>CONFERENCE PUBLICATION. Collected papers from scientific and technical conferences, symposia, seminars, or other meetings sponsored or co-sponsored by NASA.</w:t>
      </w:r>
    </w:p>
    <w:p w:rsidR="003649E7" w:rsidRPr="004740E2" w:rsidRDefault="003649E7" w:rsidP="005D668F">
      <w:pPr>
        <w:pStyle w:val="BodyNoIndentEVM"/>
        <w:numPr>
          <w:ilvl w:val="0"/>
          <w:numId w:val="22"/>
        </w:numPr>
        <w:ind w:left="360"/>
      </w:pPr>
      <w:r w:rsidRPr="004740E2">
        <w:t>SPECIAL PUBLICATION. Scientific, technical, or historical information from NASA programs, projects, and missions, often concerned with subjects having substantial public interest.</w:t>
      </w:r>
    </w:p>
    <w:p w:rsidR="003649E7" w:rsidRPr="004740E2" w:rsidRDefault="003649E7" w:rsidP="005D668F">
      <w:pPr>
        <w:pStyle w:val="BodyNoIndentEVM"/>
        <w:numPr>
          <w:ilvl w:val="0"/>
          <w:numId w:val="22"/>
        </w:numPr>
        <w:ind w:left="360"/>
      </w:pPr>
      <w:r w:rsidRPr="004740E2">
        <w:t>TECHNICAL TRANSLATION. English- language translations of foreign scientific and technical material pertinent to NASA’s mission.</w:t>
      </w:r>
    </w:p>
    <w:p w:rsidR="003649E7" w:rsidRPr="004740E2" w:rsidRDefault="003649E7" w:rsidP="00F057A5">
      <w:pPr>
        <w:pStyle w:val="BodyNoIndentEVM"/>
      </w:pPr>
      <w:r w:rsidRPr="004740E2">
        <w:t>Specialized services also include creating custom thesauri, building customized databases, and organizing and publishing research results.</w:t>
      </w:r>
    </w:p>
    <w:p w:rsidR="003649E7" w:rsidRPr="004740E2" w:rsidRDefault="003649E7" w:rsidP="00F057A5">
      <w:pPr>
        <w:pStyle w:val="BodyNoIndentEVM"/>
      </w:pPr>
      <w:r w:rsidRPr="004740E2">
        <w:t>For more information about the NASA STI program, see the following:</w:t>
      </w:r>
    </w:p>
    <w:p w:rsidR="003649E7" w:rsidRPr="004740E2" w:rsidRDefault="003649E7" w:rsidP="005D668F">
      <w:pPr>
        <w:pStyle w:val="BodyNoIndentEVM"/>
        <w:numPr>
          <w:ilvl w:val="0"/>
          <w:numId w:val="23"/>
        </w:numPr>
        <w:ind w:left="360"/>
      </w:pPr>
      <w:r w:rsidRPr="004740E2">
        <w:t>Access the NASA STI program home page at http://www.sti.nasa.gov</w:t>
      </w:r>
    </w:p>
    <w:p w:rsidR="003649E7" w:rsidRPr="004740E2" w:rsidRDefault="003649E7" w:rsidP="005D668F">
      <w:pPr>
        <w:pStyle w:val="BodyNoIndentEVM"/>
        <w:numPr>
          <w:ilvl w:val="0"/>
          <w:numId w:val="23"/>
        </w:numPr>
        <w:ind w:left="360"/>
      </w:pPr>
      <w:r w:rsidRPr="004740E2">
        <w:t>E-mail your question via the Internet to help@sti.nasa.gov</w:t>
      </w:r>
    </w:p>
    <w:p w:rsidR="003649E7" w:rsidRPr="004740E2" w:rsidRDefault="003649E7" w:rsidP="005D668F">
      <w:pPr>
        <w:pStyle w:val="BodyNoIndentEVM"/>
        <w:numPr>
          <w:ilvl w:val="0"/>
          <w:numId w:val="23"/>
        </w:numPr>
        <w:ind w:left="360"/>
      </w:pPr>
      <w:r w:rsidRPr="004740E2">
        <w:t xml:space="preserve">Fax your question to the NASA STI Help Desk at </w:t>
      </w:r>
      <w:r w:rsidR="00A64D60">
        <w:t>443-757-5803</w:t>
      </w:r>
    </w:p>
    <w:p w:rsidR="003649E7" w:rsidRPr="004740E2" w:rsidRDefault="003649E7" w:rsidP="005D668F">
      <w:pPr>
        <w:pStyle w:val="BodyNoIndentEVM"/>
        <w:numPr>
          <w:ilvl w:val="0"/>
          <w:numId w:val="23"/>
        </w:numPr>
        <w:ind w:left="360"/>
      </w:pPr>
      <w:r w:rsidRPr="004740E2">
        <w:t xml:space="preserve">Telephone the NASA STI Help Desk at </w:t>
      </w:r>
      <w:r w:rsidR="00A64D60">
        <w:t>443-757-5802</w:t>
      </w:r>
    </w:p>
    <w:p w:rsidR="00EB1D7A" w:rsidRPr="004740E2" w:rsidRDefault="003649E7" w:rsidP="005D668F">
      <w:pPr>
        <w:pStyle w:val="BodyNoIndentEVM"/>
        <w:ind w:left="360"/>
      </w:pPr>
      <w:r w:rsidRPr="004740E2">
        <w:t>Write to</w:t>
      </w:r>
      <w:r w:rsidR="00046D2D" w:rsidRPr="004740E2">
        <w:t xml:space="preserve">: </w:t>
      </w:r>
      <w:r w:rsidRPr="004740E2">
        <w:br/>
        <w:t>NASA STI Help Desk</w:t>
      </w:r>
      <w:r w:rsidRPr="004740E2">
        <w:br/>
        <w:t xml:space="preserve">NASA Center for </w:t>
      </w:r>
      <w:proofErr w:type="spellStart"/>
      <w:r w:rsidRPr="004740E2">
        <w:t>AeroSpace</w:t>
      </w:r>
      <w:proofErr w:type="spellEnd"/>
      <w:r w:rsidRPr="004740E2">
        <w:t xml:space="preserve"> Information</w:t>
      </w:r>
      <w:r w:rsidRPr="004740E2">
        <w:br/>
        <w:t>7121 Standard Drive</w:t>
      </w:r>
      <w:r w:rsidRPr="004740E2">
        <w:br/>
        <w:t>Hanover, MD 21076-1320</w:t>
      </w:r>
    </w:p>
    <w:p w:rsidR="00EB1D7A" w:rsidRPr="004740E2" w:rsidRDefault="00EB1D7A" w:rsidP="00F057A5">
      <w:pPr>
        <w:pStyle w:val="BodyNoIndentEVM"/>
      </w:pPr>
    </w:p>
    <w:p w:rsidR="00EB1D7A" w:rsidRPr="004740E2" w:rsidRDefault="00EB1D7A" w:rsidP="00F057A5">
      <w:pPr>
        <w:pStyle w:val="BodyNoIndentEVM"/>
        <w:sectPr w:rsidR="00EB1D7A" w:rsidRPr="004740E2" w:rsidSect="003649E7">
          <w:headerReference w:type="default" r:id="rId10"/>
          <w:footerReference w:type="default" r:id="rId11"/>
          <w:pgSz w:w="12240" w:h="15840"/>
          <w:pgMar w:top="1440" w:right="1440" w:bottom="1440" w:left="1440" w:header="720" w:footer="720" w:gutter="0"/>
          <w:pgNumType w:fmt="lowerRoman" w:start="2"/>
          <w:cols w:num="2" w:space="432"/>
          <w:docGrid w:linePitch="360"/>
        </w:sectPr>
      </w:pPr>
    </w:p>
    <w:p w:rsidR="007556B2" w:rsidRPr="00A64D60" w:rsidRDefault="00475E01" w:rsidP="005B6F96">
      <w:pPr>
        <w:pStyle w:val="StylejplpubnoBoldBefore0ptAfter85pt"/>
      </w:pPr>
      <w:r w:rsidRPr="00A64D60">
        <w:rPr>
          <w:noProof/>
          <w:sz w:val="48"/>
        </w:rPr>
        <w:lastRenderedPageBreak/>
        <mc:AlternateContent>
          <mc:Choice Requires="wps">
            <w:drawing>
              <wp:anchor distT="0" distB="0" distL="114300" distR="114300" simplePos="0" relativeHeight="251663360" behindDoc="0" locked="0" layoutInCell="1" allowOverlap="1" wp14:anchorId="79977447" wp14:editId="4254BA6F">
                <wp:simplePos x="0" y="0"/>
                <wp:positionH relativeFrom="column">
                  <wp:posOffset>-24765</wp:posOffset>
                </wp:positionH>
                <wp:positionV relativeFrom="paragraph">
                  <wp:posOffset>344805</wp:posOffset>
                </wp:positionV>
                <wp:extent cx="929005" cy="805180"/>
                <wp:effectExtent l="0" t="0" r="4445" b="13970"/>
                <wp:wrapNone/>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A4D" w:rsidRDefault="004C0A4D" w:rsidP="005B6F96">
                            <w:r>
                              <w:rPr>
                                <w:noProof/>
                              </w:rPr>
                              <w:drawing>
                                <wp:inline distT="0" distB="0" distL="0" distR="0" wp14:anchorId="3E521607" wp14:editId="6E23E8CD">
                                  <wp:extent cx="926465" cy="803275"/>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77447" id="_x0000_s1027" type="#_x0000_t202" style="position:absolute;margin-left:-1.95pt;margin-top:27.15pt;width:73.15pt;height:6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" filled="f" stroked="f">
                <v:textbox inset="0,0,0,0">
                  <w:txbxContent>
                    <w:p w:rsidR="004C0A4D" w:rsidRDefault="004C0A4D" w:rsidP="005B6F96">
                      <w:r>
                        <w:rPr>
                          <w:noProof/>
                        </w:rPr>
                        <w:drawing>
                          <wp:inline distT="0" distB="0" distL="0" distR="0" wp14:anchorId="3E521607" wp14:editId="6E23E8CD">
                            <wp:extent cx="926465" cy="803275"/>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7556B2" w:rsidRPr="00A64D60">
        <w:t>NASA/SP</w:t>
      </w:r>
      <w:r w:rsidR="00A64D60">
        <w:t>-</w:t>
      </w:r>
      <w:r w:rsidR="007556B2" w:rsidRPr="00A64D60">
        <w:t>201</w:t>
      </w:r>
      <w:r w:rsidR="00552F95">
        <w:t>6</w:t>
      </w:r>
      <w:r w:rsidR="007556B2" w:rsidRPr="00A64D60">
        <w:t>-</w:t>
      </w:r>
      <w:r w:rsidR="00B51256">
        <w:t>3708</w:t>
      </w:r>
    </w:p>
    <w:p w:rsidR="00A64D60" w:rsidRDefault="00A64D60" w:rsidP="005B6F96">
      <w:pPr>
        <w:pStyle w:val="1stlinetitle"/>
        <w:rPr>
          <w:sz w:val="36"/>
          <w:szCs w:val="36"/>
        </w:rPr>
      </w:pPr>
    </w:p>
    <w:p w:rsidR="007556B2" w:rsidRPr="00A64D60" w:rsidRDefault="007556B2" w:rsidP="005B6F96">
      <w:pPr>
        <w:pStyle w:val="1stlinetitle"/>
        <w:rPr>
          <w:sz w:val="36"/>
          <w:szCs w:val="36"/>
        </w:rPr>
      </w:pPr>
      <w:r w:rsidRPr="00A64D60">
        <w:rPr>
          <w:sz w:val="36"/>
          <w:szCs w:val="36"/>
        </w:rPr>
        <w:t xml:space="preserve">Earned Value Management </w:t>
      </w:r>
    </w:p>
    <w:p w:rsidR="007556B2" w:rsidRPr="005D668F" w:rsidRDefault="003E5048" w:rsidP="003E5048">
      <w:pPr>
        <w:pStyle w:val="1stlinetitle"/>
        <w:rPr>
          <w:sz w:val="56"/>
          <w:szCs w:val="48"/>
        </w:rPr>
      </w:pPr>
      <w:r w:rsidRPr="00A64D60">
        <w:rPr>
          <w:sz w:val="56"/>
          <w:szCs w:val="48"/>
        </w:rPr>
        <w:t xml:space="preserve">Reference Guide for </w:t>
      </w:r>
      <w:r w:rsidRPr="005D668F">
        <w:rPr>
          <w:sz w:val="56"/>
          <w:szCs w:val="48"/>
        </w:rPr>
        <w:br/>
      </w:r>
      <w:r w:rsidR="00497BE4" w:rsidRPr="005D668F">
        <w:rPr>
          <w:sz w:val="56"/>
          <w:szCs w:val="48"/>
        </w:rPr>
        <w:t>Project-</w:t>
      </w:r>
      <w:r w:rsidRPr="005D668F">
        <w:rPr>
          <w:sz w:val="56"/>
          <w:szCs w:val="48"/>
        </w:rPr>
        <w:t xml:space="preserve">Control Account </w:t>
      </w:r>
      <w:r w:rsidR="00C24A63" w:rsidRPr="005D668F">
        <w:rPr>
          <w:sz w:val="56"/>
          <w:szCs w:val="48"/>
        </w:rPr>
        <w:t>Managers</w:t>
      </w: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636AAA" w:rsidRPr="00A64D60" w:rsidRDefault="00636AAA" w:rsidP="00636AAA">
      <w:pPr>
        <w:pStyle w:val="PreparedFor"/>
        <w:rPr>
          <w:rFonts w:ascii="Times New Roman" w:hAnsi="Times New Roman" w:cs="Times New Roman"/>
          <w:highlight w:val="yellow"/>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Pr="00A64D60" w:rsidRDefault="007556B2" w:rsidP="00636AAA">
      <w:pPr>
        <w:pStyle w:val="PreparedFor"/>
        <w:rPr>
          <w:rFonts w:ascii="Times New Roman" w:hAnsi="Times New Roman" w:cs="Times New Roman"/>
        </w:rPr>
      </w:pPr>
    </w:p>
    <w:p w:rsidR="007556B2" w:rsidRDefault="007556B2" w:rsidP="00636AAA">
      <w:pPr>
        <w:pStyle w:val="PreparedFor"/>
        <w:rPr>
          <w:rFonts w:ascii="Times New Roman" w:hAnsi="Times New Roman" w:cs="Times New Roman"/>
        </w:rPr>
      </w:pPr>
    </w:p>
    <w:p w:rsidR="00114DCB" w:rsidRDefault="00114DCB" w:rsidP="00636AAA">
      <w:pPr>
        <w:pStyle w:val="PreparedFor"/>
        <w:rPr>
          <w:rFonts w:ascii="Times New Roman" w:hAnsi="Times New Roman" w:cs="Times New Roman"/>
        </w:rPr>
      </w:pPr>
    </w:p>
    <w:p w:rsidR="00114DCB" w:rsidRDefault="00114DCB" w:rsidP="00636AAA">
      <w:pPr>
        <w:pStyle w:val="PreparedFor"/>
        <w:rPr>
          <w:rFonts w:ascii="Times New Roman" w:hAnsi="Times New Roman" w:cs="Times New Roman"/>
        </w:rPr>
      </w:pPr>
    </w:p>
    <w:p w:rsidR="00114DCB" w:rsidRDefault="00114DCB" w:rsidP="00636AAA">
      <w:pPr>
        <w:pStyle w:val="PreparedFor"/>
        <w:rPr>
          <w:rFonts w:ascii="Times New Roman" w:hAnsi="Times New Roman" w:cs="Times New Roman"/>
        </w:rPr>
      </w:pPr>
    </w:p>
    <w:p w:rsidR="00114DCB" w:rsidRPr="00A64D60" w:rsidRDefault="00114DCB" w:rsidP="00636AAA">
      <w:pPr>
        <w:pStyle w:val="PreparedFor"/>
        <w:rPr>
          <w:rFonts w:ascii="Times New Roman" w:hAnsi="Times New Roman" w:cs="Times New Roman"/>
        </w:rPr>
      </w:pPr>
    </w:p>
    <w:p w:rsidR="00636AAA" w:rsidRPr="00A64D60" w:rsidRDefault="00636AAA" w:rsidP="00636AAA">
      <w:pPr>
        <w:pStyle w:val="PreparedFor"/>
        <w:rPr>
          <w:rFonts w:ascii="Times New Roman" w:hAnsi="Times New Roman" w:cs="Times New Roman"/>
        </w:rPr>
      </w:pPr>
    </w:p>
    <w:p w:rsidR="00636AAA" w:rsidRPr="00A64D60" w:rsidRDefault="00636AAA" w:rsidP="00636AAA">
      <w:pPr>
        <w:pStyle w:val="PreparedFor"/>
        <w:rPr>
          <w:rFonts w:ascii="Times New Roman" w:hAnsi="Times New Roman" w:cs="Times New Roman"/>
        </w:rPr>
      </w:pPr>
    </w:p>
    <w:p w:rsidR="00636AAA" w:rsidRPr="00A64D60" w:rsidRDefault="00636AAA" w:rsidP="00636AAA">
      <w:pPr>
        <w:pStyle w:val="PreparedFor"/>
        <w:rPr>
          <w:rFonts w:ascii="Times New Roman" w:hAnsi="Times New Roman" w:cs="Times New Roman"/>
        </w:rPr>
      </w:pPr>
    </w:p>
    <w:p w:rsidR="00636AAA" w:rsidRPr="00A64D60" w:rsidRDefault="00636AAA" w:rsidP="00636AAA">
      <w:pPr>
        <w:pStyle w:val="PreparedFor"/>
        <w:rPr>
          <w:rFonts w:ascii="Times New Roman" w:hAnsi="Times New Roman" w:cs="Times New Roman"/>
        </w:rPr>
      </w:pPr>
    </w:p>
    <w:p w:rsidR="00A64D60" w:rsidRPr="00863DE2" w:rsidRDefault="003F3B69" w:rsidP="00A64D60">
      <w:pPr>
        <w:pStyle w:val="PreparedFor"/>
        <w:rPr>
          <w:rFonts w:ascii="Times New Roman" w:hAnsi="Times New Roman" w:cs="Times New Roman"/>
          <w:b/>
          <w:sz w:val="28"/>
        </w:rPr>
      </w:pPr>
      <w:r>
        <w:rPr>
          <w:rFonts w:ascii="Times New Roman" w:hAnsi="Times New Roman" w:cs="Times New Roman"/>
          <w:b/>
          <w:sz w:val="28"/>
        </w:rPr>
        <w:t xml:space="preserve"> </w:t>
      </w:r>
      <w:r w:rsidR="00A64D60" w:rsidRPr="00863DE2">
        <w:rPr>
          <w:rFonts w:ascii="Times New Roman" w:hAnsi="Times New Roman" w:cs="Times New Roman"/>
          <w:b/>
          <w:sz w:val="28"/>
        </w:rPr>
        <w:t>National Aeronautics and Space Administration</w:t>
      </w:r>
    </w:p>
    <w:p w:rsidR="00A64D60" w:rsidRDefault="003F3B69" w:rsidP="00A64D60">
      <w:pPr>
        <w:pStyle w:val="PreparedFor"/>
        <w:rPr>
          <w:rFonts w:ascii="Times New Roman" w:hAnsi="Times New Roman" w:cs="Times New Roman"/>
          <w:b/>
          <w:sz w:val="28"/>
        </w:rPr>
      </w:pPr>
      <w:r>
        <w:rPr>
          <w:rFonts w:ascii="Times New Roman" w:hAnsi="Times New Roman" w:cs="Times New Roman"/>
          <w:b/>
          <w:sz w:val="28"/>
        </w:rPr>
        <w:t xml:space="preserve"> </w:t>
      </w:r>
      <w:r w:rsidR="00A64D60" w:rsidRPr="00863DE2">
        <w:rPr>
          <w:rFonts w:ascii="Times New Roman" w:hAnsi="Times New Roman" w:cs="Times New Roman"/>
          <w:b/>
          <w:sz w:val="28"/>
        </w:rPr>
        <w:t>NASA Headquarters</w:t>
      </w:r>
    </w:p>
    <w:p w:rsidR="00636AAA" w:rsidRPr="00A64D60" w:rsidRDefault="003F3B69" w:rsidP="00A64D60">
      <w:pPr>
        <w:pStyle w:val="PreparedFor"/>
        <w:rPr>
          <w:rFonts w:ascii="Times New Roman" w:hAnsi="Times New Roman" w:cs="Times New Roman"/>
        </w:rPr>
      </w:pPr>
      <w:r>
        <w:rPr>
          <w:rFonts w:ascii="Times New Roman" w:hAnsi="Times New Roman" w:cs="Times New Roman"/>
          <w:b/>
          <w:sz w:val="28"/>
        </w:rPr>
        <w:t xml:space="preserve"> </w:t>
      </w:r>
      <w:r w:rsidR="00A64D60" w:rsidRPr="00863DE2">
        <w:rPr>
          <w:rFonts w:ascii="Times New Roman" w:hAnsi="Times New Roman" w:cs="Times New Roman"/>
          <w:b/>
          <w:sz w:val="28"/>
        </w:rPr>
        <w:t>Washington, D.C. 20546</w:t>
      </w:r>
    </w:p>
    <w:p w:rsidR="00636AAA" w:rsidRPr="00A64D60" w:rsidRDefault="00636AAA" w:rsidP="00636AAA">
      <w:pPr>
        <w:pStyle w:val="PreparedFor"/>
        <w:rPr>
          <w:rFonts w:ascii="Times New Roman" w:hAnsi="Times New Roman" w:cs="Times New Roman"/>
        </w:rPr>
      </w:pPr>
    </w:p>
    <w:p w:rsidR="00636AAA" w:rsidRPr="00A64D60" w:rsidRDefault="00636AAA" w:rsidP="00636AAA">
      <w:pPr>
        <w:pStyle w:val="PreparedFor"/>
        <w:rPr>
          <w:rFonts w:ascii="Times New Roman" w:hAnsi="Times New Roman" w:cs="Times New Roman"/>
        </w:rPr>
      </w:pPr>
    </w:p>
    <w:p w:rsidR="00A64D60" w:rsidRDefault="00A64D60" w:rsidP="00636AAA">
      <w:pPr>
        <w:pStyle w:val="PreparedFor"/>
        <w:rPr>
          <w:rFonts w:ascii="Times New Roman" w:hAnsi="Times New Roman" w:cs="Times New Roman"/>
          <w:sz w:val="18"/>
          <w:szCs w:val="18"/>
        </w:rPr>
      </w:pPr>
    </w:p>
    <w:p w:rsidR="00A64D60" w:rsidRDefault="00A64D60" w:rsidP="00636AAA">
      <w:pPr>
        <w:pStyle w:val="PreparedFor"/>
        <w:rPr>
          <w:rFonts w:ascii="Times New Roman" w:hAnsi="Times New Roman" w:cs="Times New Roman"/>
          <w:sz w:val="18"/>
          <w:szCs w:val="18"/>
        </w:rPr>
      </w:pPr>
    </w:p>
    <w:p w:rsidR="00A64D60" w:rsidRDefault="00A64D60" w:rsidP="00636AAA">
      <w:pPr>
        <w:pStyle w:val="PreparedFor"/>
        <w:rPr>
          <w:rFonts w:ascii="Times New Roman" w:hAnsi="Times New Roman" w:cs="Times New Roman"/>
          <w:sz w:val="18"/>
          <w:szCs w:val="18"/>
        </w:rPr>
      </w:pPr>
    </w:p>
    <w:p w:rsidR="00A64D60" w:rsidRPr="00A64D60" w:rsidRDefault="00A64D60" w:rsidP="00636AAA">
      <w:pPr>
        <w:pStyle w:val="PreparedFor"/>
        <w:rPr>
          <w:rFonts w:ascii="Times New Roman" w:hAnsi="Times New Roman" w:cs="Times New Roman"/>
          <w:sz w:val="18"/>
          <w:szCs w:val="18"/>
        </w:rPr>
      </w:pPr>
    </w:p>
    <w:p w:rsidR="003F3B69" w:rsidRPr="00B40695" w:rsidRDefault="003F3B69" w:rsidP="005B6F96">
      <w:pPr>
        <w:pStyle w:val="CoverDate"/>
        <w:rPr>
          <w:rFonts w:ascii="Times New Roman" w:hAnsi="Times New Roman"/>
          <w:noProof/>
        </w:rPr>
      </w:pPr>
      <w:r>
        <w:rPr>
          <w:rFonts w:ascii="Times New Roman" w:hAnsi="Times New Roman"/>
          <w:noProof/>
        </w:rPr>
        <w:t xml:space="preserve"> </w:t>
      </w:r>
      <w:r w:rsidR="00D706B7">
        <w:rPr>
          <w:rFonts w:ascii="Times New Roman" w:hAnsi="Times New Roman"/>
          <w:noProof/>
          <w:sz w:val="24"/>
          <w:szCs w:val="24"/>
        </w:rPr>
        <w:t>January 2018</w:t>
      </w:r>
    </w:p>
    <w:p w:rsidR="003F3B69" w:rsidRDefault="003F3B69" w:rsidP="005B6F96">
      <w:pPr>
        <w:pStyle w:val="CoverDate"/>
        <w:rPr>
          <w:rFonts w:ascii="Times New Roman" w:hAnsi="Times New Roman"/>
        </w:rPr>
      </w:pPr>
    </w:p>
    <w:p w:rsidR="003F3B69" w:rsidRDefault="003F3B69" w:rsidP="005B6F96">
      <w:pPr>
        <w:pStyle w:val="CoverDate"/>
        <w:rPr>
          <w:rFonts w:ascii="Times New Roman" w:hAnsi="Times New Roman"/>
        </w:rPr>
      </w:pPr>
    </w:p>
    <w:p w:rsidR="003F3B69" w:rsidRPr="00A64D60" w:rsidRDefault="003F3B69" w:rsidP="005B6F96">
      <w:pPr>
        <w:pStyle w:val="CoverDate"/>
        <w:rPr>
          <w:rFonts w:ascii="Times New Roman" w:hAnsi="Times New Roman"/>
        </w:rPr>
        <w:sectPr w:rsidR="003F3B69" w:rsidRPr="00A64D60" w:rsidSect="005B6F96">
          <w:pgSz w:w="12240" w:h="15840"/>
          <w:pgMar w:top="1440" w:right="1440" w:bottom="1440" w:left="1440" w:header="720" w:footer="720" w:gutter="0"/>
          <w:pgNumType w:fmt="lowerRoman" w:start="3"/>
          <w:cols w:space="230"/>
          <w:docGrid w:linePitch="360"/>
        </w:sect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9928F7" w:rsidRDefault="009928F7" w:rsidP="00F057A5">
      <w:pPr>
        <w:pStyle w:val="HeadingUnnumbered-CenteredEVM"/>
        <w:rPr>
          <w:rFonts w:ascii="Times New Roman" w:hAnsi="Times New Roman" w:cs="Times New Roman"/>
        </w:rPr>
      </w:pPr>
    </w:p>
    <w:p w:rsidR="0037775B" w:rsidRDefault="0037775B" w:rsidP="0037775B">
      <w:pPr>
        <w:pStyle w:val="BodyNoIndentEVM"/>
        <w:jc w:val="center"/>
        <w:rPr>
          <w:b/>
          <w:sz w:val="28"/>
        </w:rPr>
      </w:pPr>
    </w:p>
    <w:p w:rsidR="0037775B" w:rsidRDefault="0037775B" w:rsidP="0037775B">
      <w:pPr>
        <w:pStyle w:val="BodyNoIndentEVM"/>
        <w:jc w:val="center"/>
        <w:rPr>
          <w:b/>
          <w:sz w:val="28"/>
        </w:rPr>
      </w:pPr>
    </w:p>
    <w:p w:rsidR="0037775B" w:rsidRDefault="0037775B" w:rsidP="0037775B">
      <w:pPr>
        <w:pStyle w:val="BodyNoIndentEVM"/>
        <w:jc w:val="center"/>
        <w:rPr>
          <w:b/>
          <w:sz w:val="28"/>
        </w:rPr>
      </w:pPr>
    </w:p>
    <w:p w:rsidR="0037775B" w:rsidRDefault="0037775B" w:rsidP="0037775B">
      <w:pPr>
        <w:pStyle w:val="BodyNoIndentEVM"/>
        <w:jc w:val="center"/>
        <w:rPr>
          <w:b/>
          <w:sz w:val="28"/>
        </w:rPr>
      </w:pPr>
    </w:p>
    <w:p w:rsidR="0037775B" w:rsidRDefault="0037775B" w:rsidP="0037775B">
      <w:pPr>
        <w:pStyle w:val="BodyNoIndentEVM"/>
        <w:jc w:val="center"/>
        <w:rPr>
          <w:b/>
          <w:sz w:val="28"/>
        </w:rPr>
      </w:pPr>
    </w:p>
    <w:p w:rsidR="007556B2" w:rsidRPr="0037775B" w:rsidRDefault="0037775B" w:rsidP="0037775B">
      <w:pPr>
        <w:pStyle w:val="BodyNoIndentEVM"/>
        <w:jc w:val="center"/>
        <w:rPr>
          <w:b/>
          <w:sz w:val="28"/>
        </w:rPr>
      </w:pPr>
      <w:r w:rsidRPr="0037775B">
        <w:rPr>
          <w:b/>
          <w:sz w:val="28"/>
        </w:rPr>
        <w:t>Electronic copies are available from</w:t>
      </w:r>
    </w:p>
    <w:p w:rsidR="007556B2" w:rsidRPr="004740E2" w:rsidRDefault="007556B2" w:rsidP="00F057A5">
      <w:pPr>
        <w:pStyle w:val="BodyNoIndentEV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701"/>
      </w:tblGrid>
      <w:tr w:rsidR="007556B2" w:rsidRPr="004740E2" w:rsidTr="005B6F96">
        <w:tc>
          <w:tcPr>
            <w:tcW w:w="4788" w:type="dxa"/>
          </w:tcPr>
          <w:p w:rsidR="007556B2" w:rsidRPr="004740E2" w:rsidRDefault="007556B2" w:rsidP="00F057A5">
            <w:pPr>
              <w:pStyle w:val="BodyNoIndentNoLeadingEVM"/>
            </w:pPr>
            <w:r w:rsidRPr="004740E2">
              <w:t xml:space="preserve">NASA Center for </w:t>
            </w:r>
            <w:proofErr w:type="spellStart"/>
            <w:r w:rsidRPr="004740E2">
              <w:t>AeroSpace</w:t>
            </w:r>
            <w:proofErr w:type="spellEnd"/>
            <w:r w:rsidRPr="004740E2">
              <w:t xml:space="preserve"> Information</w:t>
            </w:r>
          </w:p>
          <w:p w:rsidR="007556B2" w:rsidRPr="004740E2" w:rsidRDefault="007556B2" w:rsidP="00F057A5">
            <w:pPr>
              <w:pStyle w:val="BodyNoIndentNoLeadingEVM"/>
            </w:pPr>
            <w:r w:rsidRPr="004740E2">
              <w:t>7115 Standard Drive</w:t>
            </w:r>
          </w:p>
          <w:p w:rsidR="007556B2" w:rsidRPr="004740E2" w:rsidRDefault="007556B2" w:rsidP="00F057A5">
            <w:pPr>
              <w:pStyle w:val="BodyNoIndentNoLeadingEVM"/>
            </w:pPr>
            <w:r w:rsidRPr="004740E2">
              <w:t>Hanover, MD 21076-1320</w:t>
            </w:r>
          </w:p>
          <w:p w:rsidR="009928F7" w:rsidRPr="004740E2" w:rsidRDefault="00026AB5" w:rsidP="00F057A5">
            <w:pPr>
              <w:pStyle w:val="BodyNoIndentEVM"/>
            </w:pPr>
            <w:hyperlink r:id="rId12" w:history="1">
              <w:r w:rsidR="00552F95" w:rsidRPr="00AB73BD">
                <w:rPr>
                  <w:rStyle w:val="Hyperlink"/>
                </w:rPr>
                <w:t>http://ntrs.nasa.gov/</w:t>
              </w:r>
            </w:hyperlink>
          </w:p>
        </w:tc>
        <w:tc>
          <w:tcPr>
            <w:tcW w:w="4788" w:type="dxa"/>
          </w:tcPr>
          <w:p w:rsidR="007556B2" w:rsidRPr="00DF3D72" w:rsidRDefault="007556B2" w:rsidP="00F057A5">
            <w:pPr>
              <w:pStyle w:val="BodyNoIndentNoLeadingEVM"/>
            </w:pPr>
            <w:r w:rsidRPr="00DF3D72">
              <w:t>NASA Engineering Network (NEN) Community Home Program Project Management</w:t>
            </w:r>
          </w:p>
          <w:p w:rsidR="007556B2" w:rsidRPr="004740E2" w:rsidRDefault="00026AB5" w:rsidP="00F057A5">
            <w:pPr>
              <w:pStyle w:val="BodyNoIndentNoLeadingEVM"/>
            </w:pPr>
            <w:hyperlink r:id="rId13" w:history="1">
              <w:r w:rsidR="007556B2" w:rsidRPr="009928F7">
                <w:rPr>
                  <w:rStyle w:val="Hyperlink"/>
                  <w:color w:val="auto"/>
                  <w:u w:val="none"/>
                </w:rPr>
                <w:t>https://nen.nasa.gov/web/pm</w:t>
              </w:r>
            </w:hyperlink>
          </w:p>
        </w:tc>
      </w:tr>
    </w:tbl>
    <w:p w:rsidR="007556B2" w:rsidRPr="0037775B" w:rsidRDefault="007556B2" w:rsidP="005B6F96">
      <w:pPr>
        <w:jc w:val="center"/>
        <w:rPr>
          <w:rFonts w:ascii="Times New Roman" w:hAnsi="Times New Roman"/>
          <w:highlight w:val="yellow"/>
        </w:rPr>
        <w:sectPr w:rsidR="007556B2" w:rsidRPr="0037775B" w:rsidSect="00EB1D7A">
          <w:headerReference w:type="default" r:id="rId14"/>
          <w:footerReference w:type="default" r:id="rId15"/>
          <w:pgSz w:w="12240" w:h="15840"/>
          <w:pgMar w:top="1440" w:right="1440" w:bottom="1440" w:left="1440" w:header="720" w:footer="720" w:gutter="0"/>
          <w:pgNumType w:fmt="lowerRoman" w:start="3"/>
          <w:cols w:space="230"/>
          <w:docGrid w:linePitch="360"/>
        </w:sectPr>
      </w:pPr>
    </w:p>
    <w:p w:rsidR="00DE054D" w:rsidRDefault="002A5AAA" w:rsidP="00F057A5">
      <w:pPr>
        <w:pStyle w:val="HeadingIntroductionfirstlevel"/>
        <w:rPr>
          <w:rFonts w:ascii="Times New Roman" w:hAnsi="Times New Roman" w:cs="Times New Roman"/>
          <w:sz w:val="28"/>
          <w:szCs w:val="28"/>
        </w:rPr>
      </w:pPr>
      <w:r w:rsidRPr="00AC5D4E">
        <w:rPr>
          <w:rFonts w:ascii="Times New Roman" w:hAnsi="Times New Roman" w:cs="Times New Roman"/>
          <w:sz w:val="28"/>
          <w:szCs w:val="28"/>
        </w:rPr>
        <w:lastRenderedPageBreak/>
        <w:t>Table of Contents</w:t>
      </w:r>
    </w:p>
    <w:p w:rsidR="00AC5D4E" w:rsidRPr="00AC5D4E" w:rsidRDefault="00AC5D4E" w:rsidP="00F057A5">
      <w:pPr>
        <w:pStyle w:val="HeadingIntroductionfirstlevel"/>
        <w:rPr>
          <w:rFonts w:ascii="Times New Roman" w:hAnsi="Times New Roman" w:cs="Times New Roman"/>
          <w:sz w:val="28"/>
          <w:szCs w:val="28"/>
        </w:rPr>
      </w:pPr>
    </w:p>
    <w:p w:rsidR="00C227F8" w:rsidRPr="0037775B" w:rsidRDefault="00E442DD">
      <w:pPr>
        <w:pStyle w:val="TOC1"/>
        <w:rPr>
          <w:rFonts w:ascii="Times New Roman" w:eastAsiaTheme="minorEastAsia" w:hAnsi="Times New Roman"/>
          <w:sz w:val="22"/>
          <w:szCs w:val="22"/>
        </w:rPr>
      </w:pPr>
      <w:r w:rsidRPr="0037775B">
        <w:rPr>
          <w:rFonts w:ascii="Times New Roman" w:hAnsi="Times New Roman"/>
        </w:rPr>
        <w:fldChar w:fldCharType="begin"/>
      </w:r>
      <w:r w:rsidR="001F34D6" w:rsidRPr="0037775B">
        <w:rPr>
          <w:rFonts w:ascii="Times New Roman" w:hAnsi="Times New Roman"/>
        </w:rPr>
        <w:instrText xml:space="preserve"> TOC \o "1-3" \h \z \u \t "Heading 6,1" </w:instrText>
      </w:r>
      <w:r w:rsidRPr="0037775B">
        <w:rPr>
          <w:rFonts w:ascii="Times New Roman" w:hAnsi="Times New Roman"/>
        </w:rPr>
        <w:fldChar w:fldCharType="separate"/>
      </w:r>
      <w:hyperlink w:anchor="_Toc308012261" w:history="1">
        <w:r w:rsidR="00C227F8" w:rsidRPr="0037775B">
          <w:rPr>
            <w:rStyle w:val="Hyperlink"/>
            <w:rFonts w:ascii="Times New Roman" w:hAnsi="Times New Roman"/>
          </w:rPr>
          <w:t>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PROJECT-CONTROL ACCOUNT MANAGER</w:t>
        </w:r>
        <w:r w:rsidR="00C227F8" w:rsidRPr="0037775B">
          <w:rPr>
            <w:rFonts w:ascii="Times New Roman" w:hAnsi="Times New Roman"/>
            <w:webHidden/>
          </w:rPr>
          <w:tab/>
        </w:r>
        <w:r w:rsidRPr="0037775B">
          <w:rPr>
            <w:rFonts w:ascii="Times New Roman" w:hAnsi="Times New Roman"/>
            <w:webHidden/>
          </w:rPr>
          <w:fldChar w:fldCharType="begin"/>
        </w:r>
        <w:r w:rsidR="00C227F8" w:rsidRPr="0037775B">
          <w:rPr>
            <w:rFonts w:ascii="Times New Roman" w:hAnsi="Times New Roman"/>
            <w:webHidden/>
          </w:rPr>
          <w:instrText xml:space="preserve"> PAGEREF _Toc308012261 \h </w:instrText>
        </w:r>
        <w:r w:rsidRPr="0037775B">
          <w:rPr>
            <w:rFonts w:ascii="Times New Roman" w:hAnsi="Times New Roman"/>
            <w:webHidden/>
          </w:rPr>
        </w:r>
        <w:r w:rsidRPr="0037775B">
          <w:rPr>
            <w:rFonts w:ascii="Times New Roman" w:hAnsi="Times New Roman"/>
            <w:webHidden/>
          </w:rPr>
          <w:fldChar w:fldCharType="separate"/>
        </w:r>
        <w:r w:rsidR="00A0283A">
          <w:rPr>
            <w:rFonts w:ascii="Times New Roman" w:hAnsi="Times New Roman"/>
            <w:webHidden/>
          </w:rPr>
          <w:t>1-1</w:t>
        </w:r>
        <w:r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2" w:history="1">
        <w:r w:rsidR="00C227F8" w:rsidRPr="0037775B">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 PLAN</w:t>
        </w:r>
        <w:r w:rsidR="003D7A4E" w:rsidRPr="0037775B">
          <w:rPr>
            <w:rStyle w:val="Hyperlink"/>
            <w:rFonts w:ascii="Times New Roman" w:hAnsi="Times New Roman"/>
          </w:rPr>
          <w:t xml:space="preserve"> (SCOPE)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2-1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3" w:history="1">
        <w:r w:rsidR="00C227F8" w:rsidRPr="0037775B">
          <w:rPr>
            <w:rStyle w:val="Hyperlink"/>
            <w:rFonts w:ascii="Times New Roman" w:hAnsi="Times New Roman"/>
          </w:rPr>
          <w:t>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3-1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4" w:history="1">
        <w:r w:rsidR="00C227F8" w:rsidRPr="0037775B">
          <w:rPr>
            <w:rStyle w:val="Hyperlink"/>
            <w:rFonts w:ascii="Times New Roman" w:hAnsi="Times New Roman"/>
          </w:rPr>
          <w:t>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WBS DICTIONARY</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4-1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5" w:history="1">
        <w:r w:rsidR="00C227F8" w:rsidRPr="0037775B">
          <w:rPr>
            <w:rStyle w:val="Hyperlink"/>
            <w:rFonts w:ascii="Times New Roman" w:hAnsi="Times New Roman"/>
          </w:rPr>
          <w:t>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ORGANIZATIONAL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5-1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6" w:history="1">
        <w:r w:rsidR="00C227F8" w:rsidRPr="0037775B">
          <w:rPr>
            <w:rStyle w:val="Hyperlink"/>
            <w:rFonts w:ascii="Times New Roman" w:hAnsi="Times New Roman"/>
          </w:rPr>
          <w:t>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RESPONSIBILITY ASSIGNMENT MATRIX</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6-1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7" w:history="1">
        <w:r w:rsidR="00C227F8" w:rsidRPr="0037775B">
          <w:rPr>
            <w:rStyle w:val="Hyperlink"/>
            <w:rFonts w:ascii="Times New Roman" w:hAnsi="Times New Roman"/>
          </w:rPr>
          <w:t>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CHARGE NUMBER(S) ESTABLISHMENT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7-1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8" w:history="1">
        <w:r w:rsidR="00C227F8" w:rsidRPr="0037775B">
          <w:rPr>
            <w:rStyle w:val="Hyperlink"/>
            <w:rFonts w:ascii="Times New Roman" w:hAnsi="Times New Roman"/>
          </w:rPr>
          <w:t>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AUTHORIZATION DOCUMENT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8-1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69" w:history="1">
        <w:r w:rsidR="00C227F8" w:rsidRPr="0037775B">
          <w:rPr>
            <w:rStyle w:val="Hyperlink"/>
            <w:rFonts w:ascii="Times New Roman" w:hAnsi="Times New Roman"/>
          </w:rPr>
          <w:t>9</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SCHEDULING</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9-1</w:t>
        </w:r>
        <w:r w:rsidR="00E442DD" w:rsidRPr="0037775B">
          <w:rPr>
            <w:rFonts w:ascii="Times New Roman" w:hAnsi="Times New Roman"/>
            <w:webHidden/>
          </w:rPr>
          <w:fldChar w:fldCharType="end"/>
        </w:r>
      </w:hyperlink>
    </w:p>
    <w:p w:rsidR="00C227F8" w:rsidRPr="0037775B" w:rsidRDefault="00026AB5">
      <w:pPr>
        <w:pStyle w:val="TOC2"/>
        <w:rPr>
          <w:rFonts w:ascii="Times New Roman" w:eastAsiaTheme="minorEastAsia" w:hAnsi="Times New Roman"/>
          <w:sz w:val="22"/>
          <w:szCs w:val="22"/>
        </w:rPr>
      </w:pPr>
      <w:hyperlink w:anchor="_Toc308012270" w:history="1">
        <w:r w:rsidR="00C227F8" w:rsidRPr="0037775B">
          <w:rPr>
            <w:rStyle w:val="Hyperlink"/>
            <w:rFonts w:ascii="Times New Roman" w:hAnsi="Times New Roman"/>
          </w:rPr>
          <w:t>9.1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Critical Path</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9-1</w:t>
        </w:r>
        <w:r w:rsidR="00E442DD" w:rsidRPr="0037775B">
          <w:rPr>
            <w:rFonts w:ascii="Times New Roman" w:hAnsi="Times New Roman"/>
            <w:webHidden/>
          </w:rPr>
          <w:fldChar w:fldCharType="end"/>
        </w:r>
      </w:hyperlink>
    </w:p>
    <w:p w:rsidR="00C227F8" w:rsidRPr="0037775B" w:rsidRDefault="00026AB5">
      <w:pPr>
        <w:pStyle w:val="TOC2"/>
        <w:rPr>
          <w:rFonts w:ascii="Times New Roman" w:eastAsiaTheme="minorEastAsia" w:hAnsi="Times New Roman"/>
          <w:sz w:val="22"/>
          <w:szCs w:val="22"/>
        </w:rPr>
      </w:pPr>
      <w:hyperlink w:anchor="_Toc308012271" w:history="1">
        <w:r w:rsidR="00C227F8" w:rsidRPr="0037775B">
          <w:rPr>
            <w:rStyle w:val="Hyperlink"/>
            <w:rFonts w:ascii="Times New Roman" w:hAnsi="Times New Roman"/>
          </w:rPr>
          <w:t>9.2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Margin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_Toc308012271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9-2</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72" w:history="1">
        <w:r w:rsidR="00C227F8" w:rsidRPr="0037775B">
          <w:rPr>
            <w:rStyle w:val="Hyperlink"/>
            <w:rFonts w:ascii="Times New Roman" w:hAnsi="Times New Roman"/>
          </w:rPr>
          <w:t>10</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CONTROL ACCOUNT PLAN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10-1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73" w:history="1">
        <w:r w:rsidR="00C227F8" w:rsidRPr="0037775B">
          <w:rPr>
            <w:rStyle w:val="Hyperlink"/>
            <w:rFonts w:ascii="Times New Roman" w:hAnsi="Times New Roman"/>
          </w:rPr>
          <w:t>11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TECHNIQUE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11-1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74" w:history="1">
        <w:r w:rsidR="00C227F8" w:rsidRPr="0037775B">
          <w:rPr>
            <w:rStyle w:val="Hyperlink"/>
            <w:rFonts w:ascii="Times New Roman" w:hAnsi="Times New Roman"/>
          </w:rPr>
          <w:t>12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BASELINE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12-1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75" w:history="1">
        <w:r w:rsidR="00C227F8" w:rsidRPr="0037775B">
          <w:rPr>
            <w:rStyle w:val="Hyperlink"/>
            <w:rFonts w:ascii="Times New Roman" w:hAnsi="Times New Roman"/>
          </w:rPr>
          <w:t>13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INTEGRATED BASELINE REVIEW</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13-1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76" w:history="1">
        <w:r w:rsidR="00C227F8" w:rsidRPr="0037775B">
          <w:rPr>
            <w:rStyle w:val="Hyperlink"/>
            <w:rFonts w:ascii="Times New Roman" w:hAnsi="Times New Roman"/>
          </w:rPr>
          <w:t>14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MONTHLY SCHEDULE UPDATES AND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14-1</w:t>
        </w:r>
        <w:r w:rsidR="00E442DD" w:rsidRPr="0037775B">
          <w:rPr>
            <w:rFonts w:ascii="Times New Roman" w:hAnsi="Times New Roman"/>
            <w:webHidden/>
          </w:rPr>
          <w:fldChar w:fldCharType="end"/>
        </w:r>
      </w:hyperlink>
    </w:p>
    <w:p w:rsidR="00C227F8" w:rsidRPr="0037775B" w:rsidRDefault="00026AB5">
      <w:pPr>
        <w:pStyle w:val="TOC2"/>
        <w:rPr>
          <w:rFonts w:ascii="Times New Roman" w:eastAsiaTheme="minorEastAsia" w:hAnsi="Times New Roman"/>
          <w:sz w:val="22"/>
          <w:szCs w:val="22"/>
        </w:rPr>
      </w:pPr>
      <w:hyperlink w:anchor="_Toc308012277" w:history="1">
        <w:r w:rsidR="00C227F8" w:rsidRPr="0037775B">
          <w:rPr>
            <w:rStyle w:val="Hyperlink"/>
            <w:rFonts w:ascii="Times New Roman" w:hAnsi="Times New Roman"/>
          </w:rPr>
          <w:t>14.1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Update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14-1</w:t>
        </w:r>
        <w:r w:rsidR="00E442DD" w:rsidRPr="0037775B">
          <w:rPr>
            <w:rFonts w:ascii="Times New Roman" w:hAnsi="Times New Roman"/>
            <w:webHidden/>
          </w:rPr>
          <w:fldChar w:fldCharType="end"/>
        </w:r>
      </w:hyperlink>
    </w:p>
    <w:p w:rsidR="00C227F8" w:rsidRPr="0037775B" w:rsidRDefault="00026AB5">
      <w:pPr>
        <w:pStyle w:val="TOC2"/>
        <w:rPr>
          <w:rFonts w:ascii="Times New Roman" w:eastAsiaTheme="minorEastAsia" w:hAnsi="Times New Roman"/>
          <w:sz w:val="22"/>
          <w:szCs w:val="22"/>
        </w:rPr>
      </w:pPr>
      <w:hyperlink w:anchor="_Toc308012278" w:history="1">
        <w:r w:rsidR="00C227F8" w:rsidRPr="0037775B">
          <w:rPr>
            <w:rStyle w:val="Hyperlink"/>
            <w:rFonts w:ascii="Times New Roman" w:hAnsi="Times New Roman"/>
          </w:rPr>
          <w:t>14.2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14-1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79" w:history="1">
        <w:r w:rsidR="00C227F8" w:rsidRPr="0037775B">
          <w:rPr>
            <w:rStyle w:val="Hyperlink"/>
            <w:rFonts w:ascii="Times New Roman" w:hAnsi="Times New Roman"/>
          </w:rPr>
          <w:t>15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15-1</w:t>
        </w:r>
        <w:r w:rsidR="00E442DD" w:rsidRPr="0037775B">
          <w:rPr>
            <w:rFonts w:ascii="Times New Roman" w:hAnsi="Times New Roman"/>
            <w:webHidden/>
          </w:rPr>
          <w:fldChar w:fldCharType="end"/>
        </w:r>
      </w:hyperlink>
    </w:p>
    <w:p w:rsidR="00C227F8" w:rsidRPr="0037775B" w:rsidRDefault="00026AB5">
      <w:pPr>
        <w:pStyle w:val="TOC2"/>
        <w:rPr>
          <w:rFonts w:ascii="Times New Roman" w:eastAsiaTheme="minorEastAsia" w:hAnsi="Times New Roman"/>
          <w:sz w:val="22"/>
          <w:szCs w:val="22"/>
        </w:rPr>
      </w:pPr>
      <w:hyperlink w:anchor="_Toc308012280" w:history="1">
        <w:r w:rsidR="00C227F8" w:rsidRPr="0037775B">
          <w:rPr>
            <w:rStyle w:val="Hyperlink"/>
            <w:rFonts w:ascii="Times New Roman" w:hAnsi="Times New Roman"/>
          </w:rPr>
          <w:t>15.1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15-1</w:t>
        </w:r>
        <w:r w:rsidR="00E442DD" w:rsidRPr="0037775B">
          <w:rPr>
            <w:rFonts w:ascii="Times New Roman" w:hAnsi="Times New Roman"/>
            <w:webHidden/>
          </w:rPr>
          <w:fldChar w:fldCharType="end"/>
        </w:r>
      </w:hyperlink>
    </w:p>
    <w:p w:rsidR="00C227F8" w:rsidRDefault="00026AB5">
      <w:pPr>
        <w:pStyle w:val="TOC2"/>
        <w:rPr>
          <w:rFonts w:ascii="Times New Roman" w:hAnsi="Times New Roman"/>
        </w:rPr>
      </w:pPr>
      <w:hyperlink w:anchor="_Toc308012282" w:history="1">
        <w:r w:rsidR="00C227F8" w:rsidRPr="0037775B">
          <w:rPr>
            <w:rStyle w:val="Hyperlink"/>
            <w:rFonts w:ascii="Times New Roman" w:hAnsi="Times New Roman"/>
          </w:rPr>
          <w:t>15.</w:t>
        </w:r>
        <w:r w:rsidR="00D76FA3">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E</w:t>
        </w:r>
        <w:r w:rsidR="0061367C">
          <w:rPr>
            <w:rStyle w:val="Hyperlink"/>
            <w:rFonts w:ascii="Times New Roman" w:hAnsi="Times New Roman"/>
          </w:rPr>
          <w:t xml:space="preserve">arned </w:t>
        </w:r>
        <w:r w:rsidR="00C227F8" w:rsidRPr="0037775B">
          <w:rPr>
            <w:rStyle w:val="Hyperlink"/>
            <w:rFonts w:ascii="Times New Roman" w:hAnsi="Times New Roman"/>
          </w:rPr>
          <w:t>V</w:t>
        </w:r>
        <w:r w:rsidR="0061367C">
          <w:rPr>
            <w:rStyle w:val="Hyperlink"/>
            <w:rFonts w:ascii="Times New Roman" w:hAnsi="Times New Roman"/>
          </w:rPr>
          <w:t>alue</w:t>
        </w:r>
        <w:r w:rsidR="00C227F8" w:rsidRPr="0037775B">
          <w:rPr>
            <w:rStyle w:val="Hyperlink"/>
            <w:rFonts w:ascii="Times New Roman" w:hAnsi="Times New Roman"/>
          </w:rPr>
          <w:t xml:space="preserv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15-1</w:t>
        </w:r>
        <w:r w:rsidR="00E442DD" w:rsidRPr="0037775B">
          <w:rPr>
            <w:rFonts w:ascii="Times New Roman" w:hAnsi="Times New Roman"/>
            <w:webHidden/>
          </w:rPr>
          <w:fldChar w:fldCharType="end"/>
        </w:r>
      </w:hyperlink>
    </w:p>
    <w:p w:rsidR="00743297" w:rsidRDefault="00026AB5" w:rsidP="00743297">
      <w:pPr>
        <w:pStyle w:val="TOC2"/>
        <w:rPr>
          <w:rFonts w:ascii="Times New Roman" w:hAnsi="Times New Roman"/>
        </w:rPr>
      </w:pPr>
      <w:hyperlink w:anchor="_Toc308012282" w:history="1">
        <w:r w:rsidR="00743297" w:rsidRPr="0037775B">
          <w:rPr>
            <w:rStyle w:val="Hyperlink"/>
            <w:rFonts w:ascii="Times New Roman" w:hAnsi="Times New Roman"/>
          </w:rPr>
          <w:t>15.</w:t>
        </w:r>
        <w:r w:rsidR="00D76FA3">
          <w:rPr>
            <w:rStyle w:val="Hyperlink"/>
            <w:rFonts w:ascii="Times New Roman" w:hAnsi="Times New Roman"/>
          </w:rPr>
          <w:t>3</w:t>
        </w:r>
        <w:r w:rsidR="00743297" w:rsidRPr="0037775B">
          <w:rPr>
            <w:rFonts w:ascii="Times New Roman" w:eastAsiaTheme="minorEastAsia" w:hAnsi="Times New Roman"/>
            <w:sz w:val="22"/>
            <w:szCs w:val="22"/>
          </w:rPr>
          <w:tab/>
        </w:r>
        <w:r w:rsidR="00743297">
          <w:rPr>
            <w:rStyle w:val="Hyperlink"/>
            <w:rFonts w:ascii="Times New Roman" w:hAnsi="Times New Roman"/>
          </w:rPr>
          <w:t>Obligation Analysis</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A0283A">
          <w:rPr>
            <w:rFonts w:ascii="Times New Roman" w:hAnsi="Times New Roman"/>
            <w:webHidden/>
          </w:rPr>
          <w:t>15-</w:t>
        </w:r>
        <w:r w:rsidR="00743297" w:rsidRPr="0037775B">
          <w:rPr>
            <w:rFonts w:ascii="Times New Roman" w:hAnsi="Times New Roman"/>
            <w:webHidden/>
          </w:rPr>
          <w:fldChar w:fldCharType="end"/>
        </w:r>
      </w:hyperlink>
      <w:r w:rsidR="00A35190">
        <w:rPr>
          <w:rFonts w:ascii="Times New Roman" w:hAnsi="Times New Roman"/>
        </w:rPr>
        <w:t>3</w:t>
      </w:r>
    </w:p>
    <w:p w:rsidR="00C227F8" w:rsidRDefault="00026AB5">
      <w:pPr>
        <w:pStyle w:val="TOC1"/>
        <w:rPr>
          <w:rFonts w:ascii="Times New Roman" w:hAnsi="Times New Roman"/>
        </w:rPr>
      </w:pPr>
      <w:hyperlink w:anchor="_Toc308012283" w:history="1">
        <w:r w:rsidR="00C227F8" w:rsidRPr="0037775B">
          <w:rPr>
            <w:rStyle w:val="Hyperlink"/>
            <w:rFonts w:ascii="Times New Roman" w:hAnsi="Times New Roman"/>
          </w:rPr>
          <w:t>16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UPDATE FORECAST (ESTIMATE AT COMPLETION)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16-1</w:t>
        </w:r>
        <w:r w:rsidR="00E442DD" w:rsidRPr="0037775B">
          <w:rPr>
            <w:rFonts w:ascii="Times New Roman" w:hAnsi="Times New Roman"/>
            <w:webHidden/>
          </w:rPr>
          <w:fldChar w:fldCharType="end"/>
        </w:r>
      </w:hyperlink>
    </w:p>
    <w:p w:rsidR="00743297" w:rsidRDefault="00026AB5" w:rsidP="00743297">
      <w:pPr>
        <w:pStyle w:val="TOC2"/>
        <w:rPr>
          <w:rFonts w:ascii="Times New Roman" w:hAnsi="Times New Roman"/>
        </w:rPr>
      </w:pPr>
      <w:hyperlink w:anchor="_Toc308012282" w:history="1">
        <w:r w:rsidR="00743297" w:rsidRPr="0037775B">
          <w:rPr>
            <w:rStyle w:val="Hyperlink"/>
            <w:rFonts w:ascii="Times New Roman" w:hAnsi="Times New Roman"/>
          </w:rPr>
          <w:t>1</w:t>
        </w:r>
        <w:r w:rsidR="00743297">
          <w:rPr>
            <w:rStyle w:val="Hyperlink"/>
            <w:rFonts w:ascii="Times New Roman" w:hAnsi="Times New Roman"/>
          </w:rPr>
          <w:t>6</w:t>
        </w:r>
        <w:r w:rsidR="00743297" w:rsidRPr="0037775B">
          <w:rPr>
            <w:rStyle w:val="Hyperlink"/>
            <w:rFonts w:ascii="Times New Roman" w:hAnsi="Times New Roman"/>
          </w:rPr>
          <w:t>.</w:t>
        </w:r>
        <w:r w:rsidR="00743297">
          <w:rPr>
            <w:rStyle w:val="Hyperlink"/>
            <w:rFonts w:ascii="Times New Roman" w:hAnsi="Times New Roman"/>
          </w:rPr>
          <w:t>1</w:t>
        </w:r>
        <w:r w:rsidR="00743297" w:rsidRPr="0037775B">
          <w:rPr>
            <w:rFonts w:ascii="Times New Roman" w:eastAsiaTheme="minorEastAsia" w:hAnsi="Times New Roman"/>
            <w:sz w:val="22"/>
            <w:szCs w:val="22"/>
          </w:rPr>
          <w:tab/>
        </w:r>
        <w:r w:rsidR="00743297">
          <w:rPr>
            <w:rStyle w:val="Hyperlink"/>
            <w:rFonts w:ascii="Times New Roman" w:hAnsi="Times New Roman"/>
          </w:rPr>
          <w:t>To-Complete Performance Index</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A0283A">
          <w:rPr>
            <w:rFonts w:ascii="Times New Roman" w:hAnsi="Times New Roman"/>
            <w:webHidden/>
          </w:rPr>
          <w:t>15-1</w:t>
        </w:r>
        <w:r w:rsidR="00743297"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84" w:history="1">
        <w:r w:rsidR="00C227F8" w:rsidRPr="0037775B">
          <w:rPr>
            <w:rStyle w:val="Hyperlink"/>
            <w:rFonts w:ascii="Times New Roman" w:hAnsi="Times New Roman"/>
          </w:rPr>
          <w:t>17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CHANGE CONTROL</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17-1</w:t>
        </w:r>
        <w:r w:rsidR="00E442DD" w:rsidRPr="0037775B">
          <w:rPr>
            <w:rFonts w:ascii="Times New Roman" w:hAnsi="Times New Roman"/>
            <w:webHidden/>
          </w:rPr>
          <w:fldChar w:fldCharType="end"/>
        </w:r>
      </w:hyperlink>
    </w:p>
    <w:p w:rsidR="00C227F8" w:rsidRPr="0037775B" w:rsidRDefault="00026AB5">
      <w:pPr>
        <w:pStyle w:val="TOC1"/>
        <w:rPr>
          <w:rFonts w:ascii="Times New Roman" w:eastAsiaTheme="minorEastAsia" w:hAnsi="Times New Roman"/>
          <w:sz w:val="22"/>
          <w:szCs w:val="22"/>
        </w:rPr>
      </w:pPr>
      <w:hyperlink w:anchor="_Toc308012285" w:history="1">
        <w:r w:rsidR="00C227F8" w:rsidRPr="0037775B">
          <w:rPr>
            <w:rStyle w:val="Hyperlink"/>
            <w:rFonts w:ascii="Times New Roman" w:hAnsi="Times New Roman"/>
          </w:rPr>
          <w:t>18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ACRONYMS</w:t>
        </w:r>
        <w:r w:rsidR="0066405E">
          <w:rPr>
            <w:rStyle w:val="Hyperlink"/>
            <w:rFonts w:ascii="Times New Roman" w:hAnsi="Times New Roman"/>
          </w:rPr>
          <w:t xml:space="preserve"> &amp; ABBREVIATIONS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A0283A">
          <w:rPr>
            <w:rFonts w:ascii="Times New Roman" w:hAnsi="Times New Roman"/>
            <w:webHidden/>
          </w:rPr>
          <w:t>18-1</w:t>
        </w:r>
        <w:r w:rsidR="00E442DD" w:rsidRPr="0037775B">
          <w:rPr>
            <w:rFonts w:ascii="Times New Roman" w:hAnsi="Times New Roman"/>
            <w:webHidden/>
          </w:rPr>
          <w:fldChar w:fldCharType="end"/>
        </w:r>
      </w:hyperlink>
    </w:p>
    <w:p w:rsidR="002A5AAA" w:rsidRPr="004740E2" w:rsidRDefault="00E442DD" w:rsidP="00F057A5">
      <w:pPr>
        <w:pStyle w:val="BodyNoIndentEVM"/>
      </w:pPr>
      <w:r w:rsidRPr="0037775B">
        <w:fldChar w:fldCharType="end"/>
      </w:r>
    </w:p>
    <w:p w:rsidR="001F34D6" w:rsidRPr="004740E2" w:rsidRDefault="001F34D6" w:rsidP="00F057A5">
      <w:pPr>
        <w:pStyle w:val="BodyNoIndentEVM"/>
      </w:pPr>
    </w:p>
    <w:p w:rsidR="00E660D6" w:rsidRDefault="00E660D6">
      <w:pPr>
        <w:spacing w:after="0"/>
        <w:rPr>
          <w:rFonts w:ascii="Times New Roman" w:hAnsi="Times New Roman"/>
        </w:rPr>
      </w:pPr>
      <w:r>
        <w:rPr>
          <w:rFonts w:ascii="Times New Roman" w:hAnsi="Times New Roman"/>
        </w:rPr>
        <w:br w:type="page"/>
      </w:r>
    </w:p>
    <w:tbl>
      <w:tblPr>
        <w:tblStyle w:val="TableGridLight"/>
        <w:tblW w:w="0" w:type="auto"/>
        <w:tblLook w:val="04A0" w:firstRow="1" w:lastRow="0" w:firstColumn="1" w:lastColumn="0" w:noHBand="0" w:noVBand="1"/>
      </w:tblPr>
      <w:tblGrid>
        <w:gridCol w:w="1165"/>
        <w:gridCol w:w="5760"/>
        <w:gridCol w:w="2425"/>
      </w:tblGrid>
      <w:tr w:rsidR="00E660D6" w:rsidTr="00E660D6">
        <w:trPr>
          <w:trHeight w:val="530"/>
        </w:trPr>
        <w:tc>
          <w:tcPr>
            <w:tcW w:w="9350" w:type="dxa"/>
            <w:gridSpan w:val="3"/>
          </w:tcPr>
          <w:p w:rsidR="00E660D6" w:rsidRPr="00E660D6" w:rsidRDefault="00E660D6">
            <w:pPr>
              <w:spacing w:after="0"/>
              <w:rPr>
                <w:rFonts w:ascii="Times New Roman" w:hAnsi="Times New Roman"/>
                <w:b/>
                <w:sz w:val="28"/>
              </w:rPr>
            </w:pPr>
            <w:r w:rsidRPr="00E660D6">
              <w:rPr>
                <w:rFonts w:ascii="Times New Roman" w:hAnsi="Times New Roman"/>
                <w:b/>
                <w:sz w:val="28"/>
              </w:rPr>
              <w:lastRenderedPageBreak/>
              <w:t>RECORD OF REVISIONS</w:t>
            </w:r>
          </w:p>
        </w:tc>
      </w:tr>
      <w:tr w:rsidR="00E660D6" w:rsidTr="00E660D6">
        <w:trPr>
          <w:trHeight w:val="980"/>
        </w:trPr>
        <w:tc>
          <w:tcPr>
            <w:tcW w:w="1165" w:type="dxa"/>
          </w:tcPr>
          <w:p w:rsidR="00E660D6" w:rsidRPr="00E660D6" w:rsidRDefault="00E660D6">
            <w:pPr>
              <w:spacing w:after="0"/>
              <w:rPr>
                <w:rFonts w:ascii="Times New Roman" w:hAnsi="Times New Roman"/>
                <w:b/>
                <w:sz w:val="28"/>
              </w:rPr>
            </w:pPr>
            <w:r w:rsidRPr="00E660D6">
              <w:rPr>
                <w:rFonts w:ascii="Times New Roman" w:hAnsi="Times New Roman"/>
                <w:b/>
                <w:sz w:val="28"/>
              </w:rPr>
              <w:t>REV</w:t>
            </w:r>
          </w:p>
          <w:p w:rsidR="00E660D6" w:rsidRPr="00E660D6" w:rsidRDefault="00E660D6">
            <w:pPr>
              <w:spacing w:after="0"/>
              <w:rPr>
                <w:rFonts w:ascii="Times New Roman" w:hAnsi="Times New Roman"/>
                <w:b/>
                <w:sz w:val="28"/>
              </w:rPr>
            </w:pPr>
            <w:r w:rsidRPr="00E660D6">
              <w:rPr>
                <w:rFonts w:ascii="Times New Roman" w:hAnsi="Times New Roman"/>
                <w:b/>
                <w:sz w:val="28"/>
              </w:rPr>
              <w:t>LTR</w:t>
            </w:r>
          </w:p>
        </w:tc>
        <w:tc>
          <w:tcPr>
            <w:tcW w:w="5760" w:type="dxa"/>
          </w:tcPr>
          <w:p w:rsidR="00E660D6" w:rsidRPr="00E660D6" w:rsidRDefault="00E660D6">
            <w:pPr>
              <w:spacing w:after="0"/>
              <w:rPr>
                <w:rFonts w:ascii="Times New Roman" w:hAnsi="Times New Roman"/>
                <w:b/>
                <w:sz w:val="28"/>
              </w:rPr>
            </w:pPr>
            <w:r w:rsidRPr="00E660D6">
              <w:rPr>
                <w:rFonts w:ascii="Times New Roman" w:hAnsi="Times New Roman"/>
                <w:b/>
                <w:sz w:val="28"/>
              </w:rPr>
              <w:t>DESCRIPTION</w:t>
            </w:r>
          </w:p>
        </w:tc>
        <w:tc>
          <w:tcPr>
            <w:tcW w:w="2425" w:type="dxa"/>
          </w:tcPr>
          <w:p w:rsidR="00E660D6" w:rsidRPr="00E660D6" w:rsidRDefault="00E660D6">
            <w:pPr>
              <w:spacing w:after="0"/>
              <w:rPr>
                <w:rFonts w:ascii="Times New Roman" w:hAnsi="Times New Roman"/>
                <w:b/>
                <w:sz w:val="28"/>
              </w:rPr>
            </w:pPr>
            <w:r w:rsidRPr="00E660D6">
              <w:rPr>
                <w:rFonts w:ascii="Times New Roman" w:hAnsi="Times New Roman"/>
                <w:b/>
                <w:sz w:val="28"/>
              </w:rPr>
              <w:t>DATE</w:t>
            </w:r>
          </w:p>
        </w:tc>
      </w:tr>
      <w:tr w:rsidR="00E660D6" w:rsidTr="00E660D6">
        <w:trPr>
          <w:trHeight w:val="530"/>
        </w:trPr>
        <w:tc>
          <w:tcPr>
            <w:tcW w:w="1165" w:type="dxa"/>
          </w:tcPr>
          <w:p w:rsidR="00E660D6" w:rsidRDefault="00E660D6">
            <w:pPr>
              <w:spacing w:after="0"/>
              <w:rPr>
                <w:rFonts w:ascii="Times New Roman" w:hAnsi="Times New Roman"/>
              </w:rPr>
            </w:pPr>
          </w:p>
        </w:tc>
        <w:tc>
          <w:tcPr>
            <w:tcW w:w="5760" w:type="dxa"/>
          </w:tcPr>
          <w:p w:rsidR="00E660D6" w:rsidRPr="00E660D6" w:rsidRDefault="00E660D6">
            <w:pPr>
              <w:spacing w:after="0"/>
              <w:rPr>
                <w:rFonts w:ascii="Times New Roman" w:hAnsi="Times New Roman"/>
                <w:sz w:val="24"/>
              </w:rPr>
            </w:pPr>
            <w:r w:rsidRPr="00E660D6">
              <w:rPr>
                <w:rFonts w:ascii="Times New Roman" w:hAnsi="Times New Roman"/>
                <w:sz w:val="24"/>
              </w:rPr>
              <w:t>Basic Issue</w:t>
            </w:r>
          </w:p>
        </w:tc>
        <w:tc>
          <w:tcPr>
            <w:tcW w:w="2425" w:type="dxa"/>
          </w:tcPr>
          <w:p w:rsidR="00E660D6" w:rsidRPr="00E660D6" w:rsidRDefault="00B51256" w:rsidP="00B51256">
            <w:pPr>
              <w:spacing w:after="0"/>
              <w:rPr>
                <w:rFonts w:ascii="Times New Roman" w:hAnsi="Times New Roman"/>
                <w:sz w:val="24"/>
              </w:rPr>
            </w:pPr>
            <w:r>
              <w:rPr>
                <w:rFonts w:ascii="Times New Roman" w:hAnsi="Times New Roman"/>
                <w:sz w:val="24"/>
              </w:rPr>
              <w:t>June</w:t>
            </w:r>
            <w:r w:rsidR="00E660D6" w:rsidRPr="00E660D6">
              <w:rPr>
                <w:rFonts w:ascii="Times New Roman" w:hAnsi="Times New Roman"/>
                <w:sz w:val="24"/>
              </w:rPr>
              <w:t xml:space="preserve"> 2015</w:t>
            </w:r>
          </w:p>
        </w:tc>
      </w:tr>
      <w:tr w:rsidR="00552F95" w:rsidTr="00E660D6">
        <w:trPr>
          <w:trHeight w:val="530"/>
        </w:trPr>
        <w:tc>
          <w:tcPr>
            <w:tcW w:w="1165" w:type="dxa"/>
          </w:tcPr>
          <w:p w:rsidR="00552F95" w:rsidRDefault="00552F95">
            <w:pPr>
              <w:spacing w:after="0"/>
              <w:rPr>
                <w:rFonts w:ascii="Times New Roman" w:hAnsi="Times New Roman"/>
              </w:rPr>
            </w:pPr>
            <w:r>
              <w:rPr>
                <w:rFonts w:ascii="Times New Roman" w:hAnsi="Times New Roman"/>
              </w:rPr>
              <w:t>A</w:t>
            </w:r>
          </w:p>
        </w:tc>
        <w:tc>
          <w:tcPr>
            <w:tcW w:w="5760" w:type="dxa"/>
          </w:tcPr>
          <w:p w:rsidR="00552F95" w:rsidRPr="00E660D6" w:rsidRDefault="00552F95">
            <w:pPr>
              <w:spacing w:after="0"/>
              <w:rPr>
                <w:rFonts w:ascii="Times New Roman" w:hAnsi="Times New Roman"/>
                <w:sz w:val="24"/>
              </w:rPr>
            </w:pPr>
            <w:r>
              <w:rPr>
                <w:rFonts w:ascii="Times New Roman" w:hAnsi="Times New Roman"/>
                <w:sz w:val="24"/>
              </w:rPr>
              <w:t xml:space="preserve">Minor </w:t>
            </w:r>
            <w:r w:rsidR="0069728D">
              <w:rPr>
                <w:rFonts w:ascii="Times New Roman" w:hAnsi="Times New Roman"/>
                <w:sz w:val="24"/>
              </w:rPr>
              <w:t>R</w:t>
            </w:r>
            <w:r>
              <w:rPr>
                <w:rFonts w:ascii="Times New Roman" w:hAnsi="Times New Roman"/>
                <w:sz w:val="24"/>
              </w:rPr>
              <w:t>evisions</w:t>
            </w:r>
          </w:p>
        </w:tc>
        <w:tc>
          <w:tcPr>
            <w:tcW w:w="2425" w:type="dxa"/>
          </w:tcPr>
          <w:p w:rsidR="00552F95" w:rsidRDefault="005E55D9" w:rsidP="00B51256">
            <w:pPr>
              <w:spacing w:after="0"/>
              <w:rPr>
                <w:rFonts w:ascii="Times New Roman" w:hAnsi="Times New Roman"/>
                <w:sz w:val="24"/>
              </w:rPr>
            </w:pPr>
            <w:r>
              <w:rPr>
                <w:rFonts w:ascii="Times New Roman" w:hAnsi="Times New Roman"/>
                <w:sz w:val="24"/>
              </w:rPr>
              <w:t>April</w:t>
            </w:r>
            <w:r w:rsidR="00552F95">
              <w:rPr>
                <w:rFonts w:ascii="Times New Roman" w:hAnsi="Times New Roman"/>
                <w:sz w:val="24"/>
              </w:rPr>
              <w:t xml:space="preserve"> 2016</w:t>
            </w:r>
          </w:p>
        </w:tc>
      </w:tr>
      <w:tr w:rsidR="00A32CA0" w:rsidTr="00E660D6">
        <w:trPr>
          <w:trHeight w:val="530"/>
        </w:trPr>
        <w:tc>
          <w:tcPr>
            <w:tcW w:w="1165" w:type="dxa"/>
          </w:tcPr>
          <w:p w:rsidR="00A32CA0" w:rsidRDefault="00A32CA0">
            <w:pPr>
              <w:spacing w:after="0"/>
              <w:rPr>
                <w:rFonts w:ascii="Times New Roman" w:hAnsi="Times New Roman"/>
              </w:rPr>
            </w:pPr>
            <w:r>
              <w:rPr>
                <w:rFonts w:ascii="Times New Roman" w:hAnsi="Times New Roman"/>
              </w:rPr>
              <w:t>B</w:t>
            </w:r>
          </w:p>
        </w:tc>
        <w:tc>
          <w:tcPr>
            <w:tcW w:w="5760" w:type="dxa"/>
          </w:tcPr>
          <w:p w:rsidR="00A32CA0" w:rsidRDefault="00A32CA0">
            <w:pPr>
              <w:spacing w:after="0"/>
              <w:rPr>
                <w:rFonts w:ascii="Times New Roman" w:hAnsi="Times New Roman"/>
                <w:sz w:val="24"/>
              </w:rPr>
            </w:pPr>
            <w:r>
              <w:rPr>
                <w:rFonts w:ascii="Times New Roman" w:hAnsi="Times New Roman"/>
                <w:sz w:val="24"/>
              </w:rPr>
              <w:t xml:space="preserve">Minor </w:t>
            </w:r>
            <w:r w:rsidR="00026437">
              <w:rPr>
                <w:rFonts w:ascii="Times New Roman" w:hAnsi="Times New Roman"/>
                <w:sz w:val="24"/>
              </w:rPr>
              <w:t>Revisions</w:t>
            </w:r>
          </w:p>
        </w:tc>
        <w:tc>
          <w:tcPr>
            <w:tcW w:w="2425" w:type="dxa"/>
          </w:tcPr>
          <w:p w:rsidR="00A32CA0" w:rsidRDefault="00D706B7" w:rsidP="00B51256">
            <w:pPr>
              <w:spacing w:after="0"/>
              <w:rPr>
                <w:rFonts w:ascii="Times New Roman" w:hAnsi="Times New Roman"/>
                <w:sz w:val="24"/>
              </w:rPr>
            </w:pPr>
            <w:r>
              <w:rPr>
                <w:rFonts w:ascii="Times New Roman" w:hAnsi="Times New Roman"/>
                <w:sz w:val="24"/>
              </w:rPr>
              <w:t>January 2018</w:t>
            </w:r>
          </w:p>
        </w:tc>
      </w:tr>
    </w:tbl>
    <w:p w:rsidR="0037775B" w:rsidRDefault="0037775B">
      <w:pPr>
        <w:spacing w:after="0"/>
        <w:rPr>
          <w:rFonts w:ascii="Times New Roman" w:hAnsi="Times New Roman"/>
          <w:b/>
          <w:sz w:val="24"/>
        </w:rPr>
      </w:pPr>
      <w:r>
        <w:rPr>
          <w:rFonts w:ascii="Times New Roman" w:hAnsi="Times New Roman"/>
        </w:rPr>
        <w:br w:type="page"/>
      </w:r>
    </w:p>
    <w:p w:rsidR="0037775B" w:rsidRPr="004468D2" w:rsidRDefault="00D15182" w:rsidP="0037775B">
      <w:pPr>
        <w:pStyle w:val="HeadingIntroductionfirstlevel"/>
        <w:rPr>
          <w:rFonts w:ascii="Times New Roman" w:hAnsi="Times New Roman" w:cs="Times New Roman"/>
          <w:sz w:val="28"/>
        </w:rPr>
      </w:pPr>
      <w:r w:rsidRPr="004468D2">
        <w:rPr>
          <w:rFonts w:ascii="Times New Roman" w:hAnsi="Times New Roman" w:cs="Times New Roman"/>
          <w:sz w:val="28"/>
        </w:rPr>
        <w:lastRenderedPageBreak/>
        <w:t>Preface</w:t>
      </w:r>
    </w:p>
    <w:p w:rsidR="00021D65" w:rsidRDefault="00021D65" w:rsidP="0037775B">
      <w:pPr>
        <w:pStyle w:val="BodyNoIndentEVM"/>
        <w:rPr>
          <w:b/>
        </w:rPr>
      </w:pPr>
    </w:p>
    <w:p w:rsidR="00D15182" w:rsidRPr="00592DFA" w:rsidRDefault="00D15182" w:rsidP="0037775B">
      <w:pPr>
        <w:pStyle w:val="BodyNoIndentEVM"/>
        <w:rPr>
          <w:b/>
        </w:rPr>
      </w:pPr>
      <w:r w:rsidRPr="00592DFA">
        <w:rPr>
          <w:b/>
        </w:rPr>
        <w:t>P.1 Purpose</w:t>
      </w:r>
    </w:p>
    <w:p w:rsidR="0019167B" w:rsidRPr="00592DFA" w:rsidRDefault="0019167B" w:rsidP="0019167B">
      <w:pPr>
        <w:pStyle w:val="BodyNoIndentEVM"/>
        <w:rPr>
          <w:sz w:val="22"/>
        </w:rPr>
      </w:pPr>
      <w:r w:rsidRPr="00592DFA">
        <w:rPr>
          <w:sz w:val="22"/>
        </w:rPr>
        <w:t>The purpose of this guide is intended to be a quick reference for a Project-Control Account Manager (P</w:t>
      </w:r>
      <w:r w:rsidRPr="00592DFA">
        <w:rPr>
          <w:sz w:val="22"/>
        </w:rPr>
        <w:noBreakHyphen/>
        <w:t>CAM) or technical manager empowered with a project’s cost, schedule, and technical responsibilities of a control account</w:t>
      </w:r>
      <w:r w:rsidR="00144A8A" w:rsidRPr="00592DFA">
        <w:rPr>
          <w:sz w:val="22"/>
        </w:rPr>
        <w:t>(s)</w:t>
      </w:r>
      <w:r w:rsidRPr="00592DFA">
        <w:rPr>
          <w:sz w:val="22"/>
        </w:rPr>
        <w:t xml:space="preserve"> when Earned Value Management (EVM) is required. The overall objective is to support the P</w:t>
      </w:r>
      <w:r w:rsidRPr="00592DFA">
        <w:rPr>
          <w:sz w:val="22"/>
        </w:rPr>
        <w:noBreakHyphen/>
        <w:t xml:space="preserve">CAM in performing their responsibilities as they relate to EVM. In addition, the reference guide describes at a summary level how the scope, schedule, and budget of a project integrate for optimal planning and control of prime contracts and in-house projects. </w:t>
      </w:r>
    </w:p>
    <w:p w:rsidR="0037775B" w:rsidRPr="00592DFA" w:rsidRDefault="0037775B" w:rsidP="0037775B">
      <w:pPr>
        <w:pStyle w:val="BodyNoIndentEVM"/>
        <w:rPr>
          <w:sz w:val="22"/>
        </w:rPr>
      </w:pPr>
      <w:r w:rsidRPr="00592DFA">
        <w:rPr>
          <w:sz w:val="22"/>
        </w:rPr>
        <w:t xml:space="preserve">Because NASA implements a diverse and unique portfolio of projects, </w:t>
      </w:r>
      <w:r w:rsidR="00144A8A" w:rsidRPr="00592DFA">
        <w:rPr>
          <w:sz w:val="22"/>
        </w:rPr>
        <w:t xml:space="preserve">those </w:t>
      </w:r>
      <w:r w:rsidRPr="00592DFA">
        <w:rPr>
          <w:sz w:val="22"/>
        </w:rPr>
        <w:t>projects have traditionally created project-specific systems to manage planning and performance analysis. However, establishment and implementation of a project management system that is common across all centers and mission directorates will facilitate the adoption of best business practices</w:t>
      </w:r>
      <w:r w:rsidR="0019167B" w:rsidRPr="00592DFA">
        <w:rPr>
          <w:sz w:val="22"/>
        </w:rPr>
        <w:t xml:space="preserve">. In addition, </w:t>
      </w:r>
      <w:r w:rsidRPr="00592DFA">
        <w:rPr>
          <w:sz w:val="22"/>
        </w:rPr>
        <w:t>the application of timely and predictive analysis</w:t>
      </w:r>
      <w:r w:rsidR="0019167B" w:rsidRPr="00592DFA">
        <w:rPr>
          <w:sz w:val="22"/>
        </w:rPr>
        <w:t>,</w:t>
      </w:r>
      <w:r w:rsidRPr="00592DFA">
        <w:rPr>
          <w:sz w:val="22"/>
        </w:rPr>
        <w:t xml:space="preserve"> as well as</w:t>
      </w:r>
      <w:r w:rsidR="0019167B" w:rsidRPr="00592DFA">
        <w:rPr>
          <w:sz w:val="22"/>
        </w:rPr>
        <w:t>,</w:t>
      </w:r>
      <w:r w:rsidRPr="00592DFA">
        <w:rPr>
          <w:sz w:val="22"/>
        </w:rPr>
        <w:t xml:space="preserve"> provid</w:t>
      </w:r>
      <w:r w:rsidR="000C4AF9">
        <w:rPr>
          <w:sz w:val="22"/>
        </w:rPr>
        <w:t>ing</w:t>
      </w:r>
      <w:r w:rsidRPr="00592DFA">
        <w:rPr>
          <w:sz w:val="22"/>
        </w:rPr>
        <w:t xml:space="preserve"> all stakeholders with greater insight into pro</w:t>
      </w:r>
      <w:r w:rsidR="0019167B" w:rsidRPr="00592DFA">
        <w:rPr>
          <w:sz w:val="22"/>
        </w:rPr>
        <w:t>ject</w:t>
      </w:r>
      <w:r w:rsidRPr="00592DFA">
        <w:rPr>
          <w:sz w:val="22"/>
        </w:rPr>
        <w:t xml:space="preserve"> performance</w:t>
      </w:r>
      <w:r w:rsidR="000C4AF9">
        <w:rPr>
          <w:sz w:val="22"/>
        </w:rPr>
        <w:t xml:space="preserve"> will enhance opportunities for</w:t>
      </w:r>
      <w:r w:rsidR="005B7D78" w:rsidRPr="00592DFA">
        <w:rPr>
          <w:sz w:val="22"/>
        </w:rPr>
        <w:t xml:space="preserve"> project success</w:t>
      </w:r>
      <w:r w:rsidRPr="00592DFA">
        <w:rPr>
          <w:sz w:val="22"/>
        </w:rPr>
        <w:t>.</w:t>
      </w:r>
    </w:p>
    <w:p w:rsidR="0037775B" w:rsidRPr="00CB250A" w:rsidRDefault="0037775B" w:rsidP="0037775B">
      <w:pPr>
        <w:pStyle w:val="BodyNoIndentNoLeadingEVM"/>
        <w:rPr>
          <w:color w:val="2016EA"/>
          <w:sz w:val="22"/>
        </w:rPr>
      </w:pPr>
      <w:r w:rsidRPr="00592DFA">
        <w:rPr>
          <w:sz w:val="22"/>
        </w:rPr>
        <w:t xml:space="preserve">For </w:t>
      </w:r>
      <w:r w:rsidR="00144A8A" w:rsidRPr="00592DFA">
        <w:rPr>
          <w:sz w:val="22"/>
        </w:rPr>
        <w:t xml:space="preserve">more </w:t>
      </w:r>
      <w:r w:rsidRPr="00592DFA">
        <w:rPr>
          <w:sz w:val="22"/>
        </w:rPr>
        <w:t>detailed information</w:t>
      </w:r>
      <w:r w:rsidR="00144A8A" w:rsidRPr="00592DFA">
        <w:rPr>
          <w:sz w:val="22"/>
        </w:rPr>
        <w:t>,</w:t>
      </w:r>
      <w:r w:rsidRPr="00592DFA">
        <w:rPr>
          <w:sz w:val="22"/>
        </w:rPr>
        <w:t xml:space="preserve"> refer to the NASA EVM System Description</w:t>
      </w:r>
      <w:r w:rsidR="00144A8A" w:rsidRPr="00592DFA">
        <w:rPr>
          <w:sz w:val="22"/>
        </w:rPr>
        <w:t>;</w:t>
      </w:r>
      <w:r w:rsidRPr="00592DFA">
        <w:rPr>
          <w:sz w:val="22"/>
        </w:rPr>
        <w:t xml:space="preserve"> Integrated Baseline Review (IBR) Handbook</w:t>
      </w:r>
      <w:r w:rsidR="00144A8A" w:rsidRPr="00592DFA">
        <w:rPr>
          <w:sz w:val="22"/>
        </w:rPr>
        <w:t>;</w:t>
      </w:r>
      <w:r w:rsidRPr="00592DFA">
        <w:rPr>
          <w:sz w:val="22"/>
        </w:rPr>
        <w:t xml:space="preserve"> EVM Implementation Handbook</w:t>
      </w:r>
      <w:r w:rsidR="00144A8A" w:rsidRPr="00592DFA">
        <w:rPr>
          <w:sz w:val="22"/>
        </w:rPr>
        <w:t>;</w:t>
      </w:r>
      <w:r w:rsidRPr="00592DFA">
        <w:rPr>
          <w:sz w:val="22"/>
        </w:rPr>
        <w:t xml:space="preserve"> Schedule Management Handbook</w:t>
      </w:r>
      <w:r w:rsidR="00144A8A" w:rsidRPr="00592DFA">
        <w:rPr>
          <w:sz w:val="22"/>
        </w:rPr>
        <w:t>;</w:t>
      </w:r>
      <w:r w:rsidRPr="00592DFA">
        <w:rPr>
          <w:sz w:val="22"/>
        </w:rPr>
        <w:t xml:space="preserve"> Work Breakdown Structure (WBS) Handbook</w:t>
      </w:r>
      <w:r w:rsidR="00144A8A" w:rsidRPr="00592DFA">
        <w:rPr>
          <w:sz w:val="22"/>
        </w:rPr>
        <w:t>;</w:t>
      </w:r>
      <w:r w:rsidRPr="00592DFA">
        <w:rPr>
          <w:sz w:val="22"/>
        </w:rPr>
        <w:t xml:space="preserve"> </w:t>
      </w:r>
      <w:r w:rsidR="00144A8A" w:rsidRPr="00592DFA">
        <w:rPr>
          <w:sz w:val="22"/>
        </w:rPr>
        <w:t xml:space="preserve">and </w:t>
      </w:r>
      <w:r w:rsidRPr="00592DFA">
        <w:rPr>
          <w:sz w:val="22"/>
        </w:rPr>
        <w:t xml:space="preserve">other </w:t>
      </w:r>
      <w:r w:rsidR="00144A8A" w:rsidRPr="00592DFA">
        <w:rPr>
          <w:sz w:val="22"/>
        </w:rPr>
        <w:t>a</w:t>
      </w:r>
      <w:r w:rsidRPr="00592DFA">
        <w:rPr>
          <w:sz w:val="22"/>
        </w:rPr>
        <w:t>gency</w:t>
      </w:r>
      <w:r w:rsidR="00144A8A" w:rsidRPr="00592DFA">
        <w:rPr>
          <w:sz w:val="22"/>
        </w:rPr>
        <w:t>/</w:t>
      </w:r>
      <w:r w:rsidRPr="00592DFA">
        <w:rPr>
          <w:sz w:val="22"/>
        </w:rPr>
        <w:t xml:space="preserve">industry </w:t>
      </w:r>
      <w:r w:rsidR="00D15182" w:rsidRPr="00592DFA">
        <w:rPr>
          <w:sz w:val="22"/>
        </w:rPr>
        <w:t>documentation</w:t>
      </w:r>
      <w:r w:rsidR="00144A8A" w:rsidRPr="00592DFA">
        <w:rPr>
          <w:sz w:val="22"/>
        </w:rPr>
        <w:t xml:space="preserve">.  In addition, you may contact your local </w:t>
      </w:r>
      <w:r w:rsidRPr="00592DFA">
        <w:rPr>
          <w:sz w:val="22"/>
        </w:rPr>
        <w:t xml:space="preserve">center’s EVM Focal Points.  All this information and more can be found at </w:t>
      </w:r>
      <w:hyperlink r:id="rId16" w:history="1">
        <w:r w:rsidR="00B1217D" w:rsidRPr="00CD4BC4">
          <w:rPr>
            <w:rStyle w:val="Hyperlink"/>
            <w:sz w:val="22"/>
          </w:rPr>
          <w:t>https://evm.nasa.gov</w:t>
        </w:r>
      </w:hyperlink>
      <w:r w:rsidRPr="00592DFA">
        <w:rPr>
          <w:sz w:val="22"/>
        </w:rPr>
        <w:t xml:space="preserve"> </w:t>
      </w:r>
      <w:r w:rsidR="0019167B" w:rsidRPr="00592DFA">
        <w:rPr>
          <w:sz w:val="22"/>
        </w:rPr>
        <w:t>and/</w:t>
      </w:r>
      <w:r w:rsidRPr="00592DFA">
        <w:rPr>
          <w:sz w:val="22"/>
        </w:rPr>
        <w:t>or</w:t>
      </w:r>
      <w:r w:rsidR="0019167B" w:rsidRPr="00592DFA">
        <w:rPr>
          <w:sz w:val="22"/>
        </w:rPr>
        <w:t xml:space="preserve"> the NASA Engineering Network located at</w:t>
      </w:r>
      <w:r w:rsidRPr="00592DFA">
        <w:rPr>
          <w:sz w:val="22"/>
        </w:rPr>
        <w:t xml:space="preserve"> </w:t>
      </w:r>
      <w:hyperlink r:id="rId17" w:history="1">
        <w:r w:rsidRPr="00CB250A">
          <w:rPr>
            <w:rStyle w:val="Hyperlink"/>
            <w:color w:val="2016EA"/>
            <w:sz w:val="22"/>
          </w:rPr>
          <w:t>https://nen.nasa.gov/web/pm</w:t>
        </w:r>
      </w:hyperlink>
      <w:r w:rsidRPr="00CB250A">
        <w:rPr>
          <w:rStyle w:val="Hyperlink"/>
          <w:color w:val="2016EA"/>
          <w:sz w:val="22"/>
          <w:u w:val="none"/>
        </w:rPr>
        <w:t>.</w:t>
      </w:r>
    </w:p>
    <w:p w:rsidR="0037775B" w:rsidRPr="00592DFA" w:rsidRDefault="0037775B" w:rsidP="0037775B">
      <w:pPr>
        <w:pStyle w:val="BodyNoIndentEVM"/>
        <w:rPr>
          <w:sz w:val="22"/>
        </w:rPr>
      </w:pPr>
    </w:p>
    <w:p w:rsidR="00D15182" w:rsidRPr="00592DFA" w:rsidRDefault="00D15182" w:rsidP="0037775B">
      <w:pPr>
        <w:pStyle w:val="BodyNoIndentEVM"/>
        <w:rPr>
          <w:b/>
        </w:rPr>
      </w:pPr>
      <w:r w:rsidRPr="00592DFA">
        <w:rPr>
          <w:b/>
        </w:rPr>
        <w:t>P.2 Applicability</w:t>
      </w:r>
    </w:p>
    <w:p w:rsidR="00D15182" w:rsidRPr="00592DFA" w:rsidRDefault="00D15182" w:rsidP="0037775B">
      <w:pPr>
        <w:pStyle w:val="BodyNoIndentEVM"/>
        <w:rPr>
          <w:sz w:val="22"/>
        </w:rPr>
      </w:pPr>
      <w:r w:rsidRPr="00592DFA">
        <w:rPr>
          <w:sz w:val="22"/>
        </w:rPr>
        <w:t>This reference guide provides EVM guidance for NASA Headquarters, NASA Centers, the Jet Propulsion Laboratory (JPL)</w:t>
      </w:r>
      <w:r w:rsidR="00137270" w:rsidRPr="00592DFA">
        <w:rPr>
          <w:sz w:val="22"/>
        </w:rPr>
        <w:t xml:space="preserve">, government partners, academic institutions, international partners, and contractors to the extent specified in the contract or agreement.  </w:t>
      </w:r>
    </w:p>
    <w:p w:rsidR="00137270" w:rsidRPr="00592DFA" w:rsidRDefault="00137270" w:rsidP="0037775B">
      <w:pPr>
        <w:pStyle w:val="BodyNoIndentEVM"/>
        <w:rPr>
          <w:sz w:val="22"/>
        </w:rPr>
      </w:pPr>
    </w:p>
    <w:p w:rsidR="00D15182" w:rsidRPr="00592DFA" w:rsidRDefault="00D15182" w:rsidP="0037775B">
      <w:pPr>
        <w:pStyle w:val="BodyNoIndentEVM"/>
        <w:rPr>
          <w:b/>
        </w:rPr>
      </w:pPr>
      <w:r w:rsidRPr="00592DFA">
        <w:rPr>
          <w:b/>
        </w:rPr>
        <w:t>P.3 Authority</w:t>
      </w:r>
    </w:p>
    <w:p w:rsidR="00D15182" w:rsidRPr="00592DFA" w:rsidRDefault="00137270" w:rsidP="00D02F37">
      <w:pPr>
        <w:pStyle w:val="BodyNoIndentEVM"/>
        <w:numPr>
          <w:ilvl w:val="0"/>
          <w:numId w:val="24"/>
        </w:numPr>
        <w:ind w:left="360"/>
        <w:rPr>
          <w:sz w:val="22"/>
        </w:rPr>
      </w:pPr>
      <w:r w:rsidRPr="00592DFA">
        <w:rPr>
          <w:sz w:val="22"/>
        </w:rPr>
        <w:t>NASA Federal Acquisition Regulation Supplement (NFS) 1834.201, Earned Value Management System Policy</w:t>
      </w:r>
    </w:p>
    <w:p w:rsidR="00137270" w:rsidRPr="00592DFA" w:rsidRDefault="00137270" w:rsidP="00D02F37">
      <w:pPr>
        <w:pStyle w:val="BodyNoIndentEVM"/>
        <w:numPr>
          <w:ilvl w:val="0"/>
          <w:numId w:val="24"/>
        </w:numPr>
        <w:ind w:left="360"/>
        <w:rPr>
          <w:sz w:val="22"/>
        </w:rPr>
      </w:pPr>
      <w:r w:rsidRPr="00592DFA">
        <w:rPr>
          <w:sz w:val="22"/>
        </w:rPr>
        <w:t>NASA Policy Directive (NPD) 1000.0, NASA Governance and Strategic Management Handbook</w:t>
      </w:r>
    </w:p>
    <w:p w:rsidR="00137270" w:rsidRPr="00592DFA" w:rsidRDefault="00137270" w:rsidP="00D02F37">
      <w:pPr>
        <w:pStyle w:val="BodyNoIndentEVM"/>
        <w:numPr>
          <w:ilvl w:val="0"/>
          <w:numId w:val="24"/>
        </w:numPr>
        <w:ind w:left="360"/>
        <w:rPr>
          <w:sz w:val="22"/>
        </w:rPr>
      </w:pPr>
      <w:r w:rsidRPr="00592DFA">
        <w:rPr>
          <w:sz w:val="22"/>
        </w:rPr>
        <w:t>NPD 1000.5, Policy for NASA Acquisition</w:t>
      </w:r>
    </w:p>
    <w:p w:rsidR="00137270" w:rsidRPr="00592DFA" w:rsidRDefault="00137270" w:rsidP="00D02F37">
      <w:pPr>
        <w:pStyle w:val="BodyNoIndentEVM"/>
        <w:numPr>
          <w:ilvl w:val="0"/>
          <w:numId w:val="24"/>
        </w:numPr>
        <w:ind w:left="360"/>
        <w:rPr>
          <w:sz w:val="22"/>
        </w:rPr>
      </w:pPr>
      <w:r w:rsidRPr="00592DFA">
        <w:rPr>
          <w:sz w:val="22"/>
        </w:rPr>
        <w:t xml:space="preserve">NPD 7120.4, </w:t>
      </w:r>
      <w:r w:rsidR="00F56897" w:rsidRPr="00592DFA">
        <w:rPr>
          <w:sz w:val="22"/>
        </w:rPr>
        <w:t xml:space="preserve">NASA Engineering and </w:t>
      </w:r>
      <w:r w:rsidRPr="00592DFA">
        <w:rPr>
          <w:sz w:val="22"/>
        </w:rPr>
        <w:t>Program/Project Management</w:t>
      </w:r>
      <w:r w:rsidR="00F56897" w:rsidRPr="00592DFA">
        <w:rPr>
          <w:sz w:val="22"/>
        </w:rPr>
        <w:t xml:space="preserve"> Policy</w:t>
      </w:r>
    </w:p>
    <w:p w:rsidR="00137270" w:rsidRPr="00592DFA" w:rsidRDefault="00137270" w:rsidP="00D02F37">
      <w:pPr>
        <w:pStyle w:val="BodyNoIndentEVM"/>
        <w:numPr>
          <w:ilvl w:val="0"/>
          <w:numId w:val="24"/>
        </w:numPr>
        <w:ind w:left="360"/>
        <w:rPr>
          <w:sz w:val="22"/>
        </w:rPr>
      </w:pPr>
      <w:r w:rsidRPr="00592DFA">
        <w:rPr>
          <w:sz w:val="22"/>
        </w:rPr>
        <w:t>NASA Procedural Requirements (NPR) 7120.5, NASA Space Flight Program/Project Management Requirements</w:t>
      </w:r>
    </w:p>
    <w:p w:rsidR="00137270" w:rsidRPr="00592DFA" w:rsidRDefault="00137270" w:rsidP="00D02F37">
      <w:pPr>
        <w:pStyle w:val="BodyNoIndentEVM"/>
        <w:numPr>
          <w:ilvl w:val="0"/>
          <w:numId w:val="24"/>
        </w:numPr>
        <w:ind w:left="360"/>
        <w:rPr>
          <w:sz w:val="22"/>
        </w:rPr>
      </w:pPr>
      <w:r w:rsidRPr="00592DFA">
        <w:rPr>
          <w:sz w:val="22"/>
        </w:rPr>
        <w:t>NPR 7120.7, NASA Information Technology and Institutional Infrastructure Program and Project Management Requirements</w:t>
      </w:r>
    </w:p>
    <w:p w:rsidR="00137270" w:rsidRPr="00592DFA" w:rsidRDefault="00137270" w:rsidP="00D02F37">
      <w:pPr>
        <w:pStyle w:val="BodyNoIndentEVM"/>
        <w:numPr>
          <w:ilvl w:val="0"/>
          <w:numId w:val="24"/>
        </w:numPr>
        <w:ind w:left="360"/>
        <w:rPr>
          <w:sz w:val="22"/>
        </w:rPr>
      </w:pPr>
      <w:r w:rsidRPr="00592DFA">
        <w:rPr>
          <w:sz w:val="22"/>
        </w:rPr>
        <w:t>NPR 7120.8, NASA Research and Technology Program and Project Management Requirements</w:t>
      </w:r>
    </w:p>
    <w:p w:rsidR="00137270" w:rsidRDefault="00137270" w:rsidP="0037775B">
      <w:pPr>
        <w:pStyle w:val="BodyNoIndentEVM"/>
      </w:pPr>
    </w:p>
    <w:p w:rsidR="00114DCB" w:rsidRDefault="00114DCB" w:rsidP="0037775B">
      <w:pPr>
        <w:pStyle w:val="BodyNoIndentEVM"/>
      </w:pPr>
    </w:p>
    <w:p w:rsidR="00592DFA" w:rsidRDefault="00592DFA" w:rsidP="0037775B">
      <w:pPr>
        <w:pStyle w:val="BodyNoIndentEVM"/>
        <w:rPr>
          <w:b/>
        </w:rPr>
      </w:pPr>
    </w:p>
    <w:p w:rsidR="00D15182" w:rsidRPr="00592DFA" w:rsidRDefault="00D15182" w:rsidP="0037775B">
      <w:pPr>
        <w:pStyle w:val="BodyNoIndentEVM"/>
        <w:rPr>
          <w:b/>
        </w:rPr>
      </w:pPr>
      <w:r w:rsidRPr="00592DFA">
        <w:rPr>
          <w:b/>
        </w:rPr>
        <w:lastRenderedPageBreak/>
        <w:t>P.4 References</w:t>
      </w:r>
    </w:p>
    <w:p w:rsidR="00D15182" w:rsidRPr="00592DFA" w:rsidRDefault="004468D2" w:rsidP="004468D2">
      <w:pPr>
        <w:pStyle w:val="BodyNoIndentEVM"/>
        <w:numPr>
          <w:ilvl w:val="0"/>
          <w:numId w:val="25"/>
        </w:numPr>
        <w:ind w:left="360"/>
        <w:rPr>
          <w:sz w:val="22"/>
        </w:rPr>
      </w:pPr>
      <w:r w:rsidRPr="00592DFA">
        <w:rPr>
          <w:sz w:val="22"/>
        </w:rPr>
        <w:t xml:space="preserve">NASA EVM website, </w:t>
      </w:r>
      <w:hyperlink r:id="rId18" w:history="1">
        <w:r w:rsidR="00B1217D" w:rsidRPr="00CD4BC4">
          <w:rPr>
            <w:rStyle w:val="Hyperlink"/>
            <w:sz w:val="22"/>
          </w:rPr>
          <w:t>https://evm.nasa.gov/</w:t>
        </w:r>
      </w:hyperlink>
    </w:p>
    <w:p w:rsidR="004468D2" w:rsidRPr="00592DFA" w:rsidRDefault="004468D2" w:rsidP="004468D2">
      <w:pPr>
        <w:pStyle w:val="BodyNoIndentEVM"/>
        <w:numPr>
          <w:ilvl w:val="0"/>
          <w:numId w:val="25"/>
        </w:numPr>
        <w:ind w:left="360"/>
        <w:rPr>
          <w:sz w:val="22"/>
        </w:rPr>
      </w:pPr>
      <w:r w:rsidRPr="00592DFA">
        <w:rPr>
          <w:sz w:val="22"/>
        </w:rPr>
        <w:t xml:space="preserve">NASA Engineering Network (NEN), Program/Project Management, EVM Sub-Community, </w:t>
      </w:r>
      <w:hyperlink r:id="rId19" w:history="1">
        <w:r w:rsidRPr="00592DFA">
          <w:rPr>
            <w:rStyle w:val="Hyperlink"/>
            <w:sz w:val="22"/>
          </w:rPr>
          <w:t>https://nen.nasa.gov/web/pm/evm</w:t>
        </w:r>
      </w:hyperlink>
    </w:p>
    <w:p w:rsidR="004468D2" w:rsidRPr="00592DFA" w:rsidRDefault="004468D2" w:rsidP="004468D2">
      <w:pPr>
        <w:pStyle w:val="BodyNoIndentEVM"/>
        <w:numPr>
          <w:ilvl w:val="0"/>
          <w:numId w:val="25"/>
        </w:numPr>
        <w:ind w:left="360"/>
        <w:rPr>
          <w:sz w:val="22"/>
        </w:rPr>
      </w:pPr>
      <w:r w:rsidRPr="00592DFA">
        <w:rPr>
          <w:sz w:val="22"/>
        </w:rPr>
        <w:t>NASA Special Publication, NASA/SP</w:t>
      </w:r>
      <w:r w:rsidR="006C776A">
        <w:rPr>
          <w:sz w:val="22"/>
        </w:rPr>
        <w:t xml:space="preserve"> </w:t>
      </w:r>
      <w:r w:rsidRPr="00592DFA">
        <w:rPr>
          <w:sz w:val="22"/>
        </w:rPr>
        <w:t>3403, NASA Schedule Management Handbook</w:t>
      </w:r>
    </w:p>
    <w:p w:rsidR="004468D2" w:rsidRPr="00592DFA" w:rsidRDefault="006C776A" w:rsidP="004468D2">
      <w:pPr>
        <w:pStyle w:val="BodyNoIndentEVM"/>
        <w:numPr>
          <w:ilvl w:val="0"/>
          <w:numId w:val="25"/>
        </w:numPr>
        <w:ind w:left="360"/>
        <w:rPr>
          <w:sz w:val="22"/>
        </w:rPr>
      </w:pPr>
      <w:r>
        <w:rPr>
          <w:sz w:val="22"/>
        </w:rPr>
        <w:t>NASA/SP 3</w:t>
      </w:r>
      <w:r w:rsidR="004468D2" w:rsidRPr="00592DFA">
        <w:rPr>
          <w:sz w:val="22"/>
        </w:rPr>
        <w:t>404, NASA Work Breakdown Structure (WBS) Handbook</w:t>
      </w:r>
    </w:p>
    <w:p w:rsidR="004468D2" w:rsidRPr="00592DFA" w:rsidRDefault="004468D2" w:rsidP="004468D2">
      <w:pPr>
        <w:pStyle w:val="BodyNoIndentEVM"/>
        <w:numPr>
          <w:ilvl w:val="0"/>
          <w:numId w:val="25"/>
        </w:numPr>
        <w:ind w:left="360"/>
        <w:rPr>
          <w:sz w:val="22"/>
        </w:rPr>
      </w:pPr>
      <w:r w:rsidRPr="00592DFA">
        <w:rPr>
          <w:sz w:val="22"/>
        </w:rPr>
        <w:t>NASA/SP</w:t>
      </w:r>
      <w:r w:rsidR="006C776A">
        <w:rPr>
          <w:sz w:val="22"/>
        </w:rPr>
        <w:t xml:space="preserve"> </w:t>
      </w:r>
      <w:r w:rsidRPr="00592DFA">
        <w:rPr>
          <w:sz w:val="22"/>
        </w:rPr>
        <w:t>3406, NASA Integrated Baseline Review (IBR) Handbook</w:t>
      </w:r>
    </w:p>
    <w:p w:rsidR="004468D2" w:rsidRDefault="004468D2" w:rsidP="004468D2">
      <w:pPr>
        <w:pStyle w:val="BodyNoIndentEVM"/>
        <w:numPr>
          <w:ilvl w:val="0"/>
          <w:numId w:val="25"/>
        </w:numPr>
        <w:ind w:left="360"/>
        <w:rPr>
          <w:sz w:val="22"/>
        </w:rPr>
      </w:pPr>
      <w:r w:rsidRPr="00592DFA">
        <w:rPr>
          <w:sz w:val="22"/>
        </w:rPr>
        <w:t>NASA/SP</w:t>
      </w:r>
      <w:r w:rsidR="006C776A">
        <w:rPr>
          <w:sz w:val="22"/>
        </w:rPr>
        <w:t xml:space="preserve"> </w:t>
      </w:r>
      <w:r w:rsidRPr="00592DFA">
        <w:rPr>
          <w:sz w:val="22"/>
        </w:rPr>
        <w:t>599, NASA E</w:t>
      </w:r>
      <w:r w:rsidR="00BE6881">
        <w:rPr>
          <w:sz w:val="22"/>
        </w:rPr>
        <w:t xml:space="preserve">arned Value Management </w:t>
      </w:r>
      <w:r w:rsidRPr="00592DFA">
        <w:rPr>
          <w:sz w:val="22"/>
        </w:rPr>
        <w:t>Implementation Handbook</w:t>
      </w:r>
    </w:p>
    <w:p w:rsidR="00BE6881" w:rsidRPr="00592DFA" w:rsidRDefault="00BE6881" w:rsidP="004468D2">
      <w:pPr>
        <w:pStyle w:val="BodyNoIndentEVM"/>
        <w:numPr>
          <w:ilvl w:val="0"/>
          <w:numId w:val="25"/>
        </w:numPr>
        <w:ind w:left="360"/>
        <w:rPr>
          <w:sz w:val="22"/>
        </w:rPr>
      </w:pPr>
      <w:r w:rsidRPr="00BE6881">
        <w:rPr>
          <w:sz w:val="22"/>
        </w:rPr>
        <w:t>NASA/SP</w:t>
      </w:r>
      <w:r w:rsidR="006C776A">
        <w:rPr>
          <w:sz w:val="22"/>
        </w:rPr>
        <w:t xml:space="preserve"> </w:t>
      </w:r>
      <w:r w:rsidRPr="00BE6881">
        <w:rPr>
          <w:sz w:val="22"/>
        </w:rPr>
        <w:t>3704</w:t>
      </w:r>
      <w:r>
        <w:rPr>
          <w:sz w:val="22"/>
        </w:rPr>
        <w:t>, NASA</w:t>
      </w:r>
      <w:r w:rsidRPr="00BE6881">
        <w:rPr>
          <w:sz w:val="22"/>
        </w:rPr>
        <w:t xml:space="preserve"> Earned Value Management System Description</w:t>
      </w:r>
    </w:p>
    <w:p w:rsidR="006D6F6E" w:rsidRPr="00592DFA" w:rsidRDefault="006D6F6E" w:rsidP="004468D2">
      <w:pPr>
        <w:pStyle w:val="BodyNoIndentEVM"/>
        <w:numPr>
          <w:ilvl w:val="0"/>
          <w:numId w:val="25"/>
        </w:numPr>
        <w:ind w:left="360"/>
        <w:rPr>
          <w:sz w:val="22"/>
        </w:rPr>
      </w:pPr>
      <w:r w:rsidRPr="00592DFA">
        <w:rPr>
          <w:sz w:val="22"/>
        </w:rPr>
        <w:t xml:space="preserve">Electronic Industries Alliance (EIA-748), </w:t>
      </w:r>
      <w:r w:rsidR="00B1217D">
        <w:rPr>
          <w:sz w:val="22"/>
        </w:rPr>
        <w:t xml:space="preserve"> EVM Standard</w:t>
      </w:r>
    </w:p>
    <w:p w:rsidR="00137270" w:rsidRPr="00592DFA" w:rsidRDefault="00137270" w:rsidP="0037775B">
      <w:pPr>
        <w:pStyle w:val="BodyNoIndentEVM"/>
      </w:pPr>
    </w:p>
    <w:p w:rsidR="00D15182" w:rsidRPr="00592DFA" w:rsidRDefault="00D15182" w:rsidP="0037775B">
      <w:pPr>
        <w:pStyle w:val="BodyNoIndentEVM"/>
        <w:rPr>
          <w:b/>
        </w:rPr>
      </w:pPr>
      <w:r w:rsidRPr="00592DFA">
        <w:rPr>
          <w:b/>
        </w:rPr>
        <w:t>P.5 Point of Contact</w:t>
      </w:r>
    </w:p>
    <w:p w:rsidR="00D15182" w:rsidRPr="00592DFA" w:rsidRDefault="004C5B58" w:rsidP="0037775B">
      <w:pPr>
        <w:pStyle w:val="BodyNoIndentEVM"/>
        <w:rPr>
          <w:sz w:val="22"/>
        </w:rPr>
      </w:pPr>
      <w:r>
        <w:rPr>
          <w:sz w:val="22"/>
        </w:rPr>
        <w:t>The p</w:t>
      </w:r>
      <w:r w:rsidR="00D15182" w:rsidRPr="00592DFA">
        <w:rPr>
          <w:sz w:val="22"/>
        </w:rPr>
        <w:t xml:space="preserve">rimary point of contact for this reference guide is NASA’s EVM Program Executive, Jerald G. Kerby, from the Office of Strategic Analysis and Communications, Marshall Space Flight Center, (256) 544-3243, </w:t>
      </w:r>
      <w:hyperlink r:id="rId20" w:history="1">
        <w:r w:rsidR="00D15182" w:rsidRPr="00592DFA">
          <w:rPr>
            <w:rStyle w:val="Hyperlink"/>
            <w:sz w:val="22"/>
          </w:rPr>
          <w:t>jerald.g.kerby@nasa.gov</w:t>
        </w:r>
      </w:hyperlink>
      <w:r w:rsidR="00D15182" w:rsidRPr="00592DFA">
        <w:rPr>
          <w:sz w:val="22"/>
        </w:rPr>
        <w:t>.</w:t>
      </w:r>
    </w:p>
    <w:p w:rsidR="00D15182" w:rsidRPr="00592DFA" w:rsidRDefault="00F56897" w:rsidP="0037775B">
      <w:pPr>
        <w:pStyle w:val="BodyNoIndentEVM"/>
        <w:rPr>
          <w:sz w:val="22"/>
        </w:rPr>
      </w:pPr>
      <w:r w:rsidRPr="00592DFA">
        <w:rPr>
          <w:sz w:val="22"/>
        </w:rPr>
        <w:t>Center specific E</w:t>
      </w:r>
      <w:r w:rsidR="00D15182" w:rsidRPr="00592DFA">
        <w:rPr>
          <w:sz w:val="22"/>
        </w:rPr>
        <w:t xml:space="preserve">VM Focal Points (EVMFPs) may also be consulted for assistance with </w:t>
      </w:r>
      <w:r w:rsidR="00EB527D">
        <w:rPr>
          <w:sz w:val="22"/>
        </w:rPr>
        <w:t>EVM</w:t>
      </w:r>
      <w:r w:rsidR="00D15182" w:rsidRPr="00592DFA">
        <w:rPr>
          <w:sz w:val="22"/>
        </w:rPr>
        <w:t xml:space="preserve">.  The listing of applicable EVMFPs is located on the NASA EVM website, </w:t>
      </w:r>
      <w:hyperlink r:id="rId21" w:history="1">
        <w:r w:rsidR="00B1217D" w:rsidRPr="00CD4BC4">
          <w:rPr>
            <w:rStyle w:val="Hyperlink"/>
            <w:sz w:val="22"/>
          </w:rPr>
          <w:t>https://evm.nasa.gov/council.html</w:t>
        </w:r>
      </w:hyperlink>
      <w:r w:rsidR="00D15182" w:rsidRPr="00592DFA">
        <w:rPr>
          <w:sz w:val="22"/>
        </w:rPr>
        <w:t>.</w:t>
      </w:r>
    </w:p>
    <w:p w:rsidR="00D15182" w:rsidRDefault="00D15182" w:rsidP="0037775B">
      <w:pPr>
        <w:pStyle w:val="BodyNoIndentEVM"/>
      </w:pPr>
    </w:p>
    <w:p w:rsidR="00D15182" w:rsidRPr="004740E2" w:rsidRDefault="00D15182" w:rsidP="0037775B">
      <w:pPr>
        <w:pStyle w:val="BodyNoIndentEVM"/>
      </w:pPr>
    </w:p>
    <w:p w:rsidR="0037775B" w:rsidRPr="00863DE2" w:rsidRDefault="0037775B" w:rsidP="0037775B">
      <w:pPr>
        <w:spacing w:after="0"/>
        <w:rPr>
          <w:rFonts w:ascii="Times New Roman" w:hAnsi="Times New Roman"/>
          <w:noProof/>
        </w:rPr>
      </w:pPr>
      <w:r w:rsidRPr="00863DE2">
        <w:rPr>
          <w:rFonts w:ascii="Times New Roman" w:hAnsi="Times New Roman"/>
          <w:noProof/>
        </w:rPr>
        <w:br w:type="page"/>
      </w:r>
    </w:p>
    <w:p w:rsidR="00DE054D" w:rsidRPr="00D02F37" w:rsidRDefault="00DE054D" w:rsidP="00F057A5">
      <w:pPr>
        <w:pStyle w:val="HeadingIntroductionfirstlevel"/>
        <w:rPr>
          <w:rFonts w:ascii="Times New Roman" w:hAnsi="Times New Roman" w:cs="Times New Roman"/>
        </w:rPr>
        <w:sectPr w:rsidR="00DE054D" w:rsidRPr="00D02F37" w:rsidSect="00EB1D7A">
          <w:headerReference w:type="default" r:id="rId22"/>
          <w:footerReference w:type="default" r:id="rId23"/>
          <w:pgSz w:w="12240" w:h="15840"/>
          <w:pgMar w:top="1440" w:right="1440" w:bottom="1440" w:left="1440" w:header="720" w:footer="720" w:gutter="0"/>
          <w:pgNumType w:fmt="lowerRoman" w:start="3"/>
          <w:cols w:space="230"/>
          <w:docGrid w:linePitch="360"/>
        </w:sectPr>
      </w:pPr>
    </w:p>
    <w:p w:rsidR="00947ABE" w:rsidRPr="00592DFA" w:rsidRDefault="00611975" w:rsidP="00802928">
      <w:pPr>
        <w:pStyle w:val="Heading1"/>
        <w:rPr>
          <w:rFonts w:ascii="Times New Roman" w:hAnsi="Times New Roman" w:cs="Times New Roman"/>
          <w:caps w:val="0"/>
        </w:rPr>
      </w:pPr>
      <w:bookmarkStart w:id="1" w:name="_Toc308012261"/>
      <w:r w:rsidRPr="00592DFA">
        <w:rPr>
          <w:rFonts w:ascii="Times New Roman" w:hAnsi="Times New Roman" w:cs="Times New Roman"/>
          <w:caps w:val="0"/>
        </w:rPr>
        <w:lastRenderedPageBreak/>
        <w:t>PROJECT-CONTROL ACCOUNT MANAGER</w:t>
      </w:r>
      <w:bookmarkEnd w:id="1"/>
      <w:r w:rsidR="00B1217D">
        <w:rPr>
          <w:rFonts w:ascii="Times New Roman" w:hAnsi="Times New Roman" w:cs="Times New Roman"/>
          <w:caps w:val="0"/>
        </w:rPr>
        <w:t xml:space="preserve"> </w:t>
      </w:r>
    </w:p>
    <w:p w:rsidR="00FD40F1"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is a NASA </w:t>
      </w:r>
      <w:r w:rsidR="0095395C" w:rsidRPr="00592DFA">
        <w:rPr>
          <w:sz w:val="22"/>
        </w:rPr>
        <w:t xml:space="preserve">technical </w:t>
      </w:r>
      <w:r w:rsidRPr="00592DFA">
        <w:rPr>
          <w:sz w:val="22"/>
        </w:rPr>
        <w:t xml:space="preserve">manager responsible for performance of </w:t>
      </w:r>
      <w:r w:rsidR="00E470E7">
        <w:rPr>
          <w:sz w:val="22"/>
        </w:rPr>
        <w:t>C</w:t>
      </w:r>
      <w:r w:rsidRPr="00592DFA">
        <w:rPr>
          <w:sz w:val="22"/>
        </w:rPr>
        <w:t xml:space="preserve">ontrol </w:t>
      </w:r>
      <w:r w:rsidR="00E470E7">
        <w:rPr>
          <w:sz w:val="22"/>
        </w:rPr>
        <w:t>A</w:t>
      </w:r>
      <w:r w:rsidRPr="00592DFA">
        <w:rPr>
          <w:sz w:val="22"/>
        </w:rPr>
        <w:t>ccount</w:t>
      </w:r>
      <w:r w:rsidR="00E470E7">
        <w:rPr>
          <w:sz w:val="22"/>
        </w:rPr>
        <w:t xml:space="preserve"> (CA</w:t>
      </w:r>
      <w:r w:rsidR="001E06C5" w:rsidRPr="00592DFA">
        <w:rPr>
          <w:sz w:val="22"/>
        </w:rPr>
        <w:t>)</w:t>
      </w:r>
      <w:r w:rsidRPr="00592DFA">
        <w:rPr>
          <w:sz w:val="22"/>
        </w:rPr>
        <w:t xml:space="preserve"> within the </w:t>
      </w:r>
      <w:r w:rsidR="00FD40F1" w:rsidRPr="00592DFA">
        <w:rPr>
          <w:sz w:val="22"/>
        </w:rPr>
        <w:t>Performance Measurement Baseline (</w:t>
      </w:r>
      <w:r w:rsidRPr="00592DFA">
        <w:rPr>
          <w:sz w:val="22"/>
        </w:rPr>
        <w:t>PMB</w:t>
      </w:r>
      <w:r w:rsidR="00FD40F1" w:rsidRPr="00592DFA">
        <w:rPr>
          <w:sz w:val="22"/>
        </w:rPr>
        <w:t>)</w:t>
      </w:r>
      <w:r w:rsidR="0095395C" w:rsidRPr="00592DFA">
        <w:rPr>
          <w:sz w:val="22"/>
        </w:rPr>
        <w:t>,</w:t>
      </w:r>
      <w:r w:rsidRPr="00592DFA">
        <w:rPr>
          <w:sz w:val="22"/>
        </w:rPr>
        <w:t xml:space="preserve"> and for planning and managing the resources authorized to accomplish such </w:t>
      </w:r>
      <w:r w:rsidR="0095395C" w:rsidRPr="00592DFA">
        <w:rPr>
          <w:sz w:val="22"/>
        </w:rPr>
        <w:t>work</w:t>
      </w:r>
      <w:r w:rsidRPr="00592DFA">
        <w:rPr>
          <w:sz w:val="22"/>
        </w:rPr>
        <w:t xml:space="preserve">. This includes managing cost, schedule, and technical performance of </w:t>
      </w:r>
      <w:r w:rsidR="008C156F" w:rsidRPr="00592DFA">
        <w:rPr>
          <w:sz w:val="22"/>
        </w:rPr>
        <w:t>a</w:t>
      </w:r>
      <w:r w:rsidRPr="00592DFA">
        <w:rPr>
          <w:sz w:val="22"/>
        </w:rPr>
        <w:t xml:space="preserve"> </w:t>
      </w:r>
      <w:r w:rsidR="005B4C3D" w:rsidRPr="00592DFA">
        <w:rPr>
          <w:sz w:val="22"/>
        </w:rPr>
        <w:t>c</w:t>
      </w:r>
      <w:r w:rsidRPr="00592DFA">
        <w:rPr>
          <w:sz w:val="22"/>
        </w:rPr>
        <w:t xml:space="preserve">ontrol </w:t>
      </w:r>
      <w:r w:rsidR="005B4C3D" w:rsidRPr="00592DFA">
        <w:rPr>
          <w:sz w:val="22"/>
        </w:rPr>
        <w:t>a</w:t>
      </w:r>
      <w:r w:rsidR="00E470E7">
        <w:rPr>
          <w:sz w:val="22"/>
        </w:rPr>
        <w:t xml:space="preserve"> CA(s)</w:t>
      </w:r>
      <w:r w:rsidR="00376C43" w:rsidRPr="00592DFA">
        <w:rPr>
          <w:sz w:val="22"/>
        </w:rPr>
        <w:t xml:space="preserve"> </w:t>
      </w:r>
      <w:r w:rsidRPr="00592DFA">
        <w:rPr>
          <w:sz w:val="22"/>
        </w:rPr>
        <w:t>in an Earned Value Management System</w:t>
      </w:r>
      <w:r w:rsidR="00CA1EAC" w:rsidRPr="00592DFA">
        <w:rPr>
          <w:sz w:val="22"/>
        </w:rPr>
        <w:t xml:space="preserve"> (EVMS)</w:t>
      </w:r>
      <w:r w:rsidR="000C4AF9">
        <w:rPr>
          <w:sz w:val="22"/>
        </w:rPr>
        <w:t xml:space="preserve">.  This </w:t>
      </w:r>
      <w:r w:rsidR="008C156F" w:rsidRPr="00592DFA">
        <w:rPr>
          <w:sz w:val="22"/>
        </w:rPr>
        <w:t xml:space="preserve">particular </w:t>
      </w:r>
      <w:r w:rsidRPr="00592DFA">
        <w:rPr>
          <w:sz w:val="22"/>
        </w:rPr>
        <w:t xml:space="preserve">scope of work </w:t>
      </w:r>
      <w:r w:rsidR="000C4AF9">
        <w:rPr>
          <w:sz w:val="22"/>
        </w:rPr>
        <w:t xml:space="preserve">is </w:t>
      </w:r>
      <w:r w:rsidRPr="00592DFA">
        <w:rPr>
          <w:sz w:val="22"/>
        </w:rPr>
        <w:t xml:space="preserve">represented by a Work Authorization Document (WAD). </w:t>
      </w:r>
      <w:r w:rsidR="000C4AF9">
        <w:rPr>
          <w:sz w:val="22"/>
        </w:rPr>
        <w:t>Also, 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is subordinate to the Project Manager/</w:t>
      </w:r>
      <w:r w:rsidR="00A72A25">
        <w:rPr>
          <w:sz w:val="22"/>
        </w:rPr>
        <w:t xml:space="preserve"> </w:t>
      </w:r>
      <w:r w:rsidRPr="00592DFA">
        <w:rPr>
          <w:sz w:val="22"/>
        </w:rPr>
        <w:t xml:space="preserve">Element Manager. </w:t>
      </w:r>
    </w:p>
    <w:p w:rsidR="00947ABE" w:rsidRDefault="00947ABE" w:rsidP="00FD40F1">
      <w:pPr>
        <w:pStyle w:val="NoteEVM"/>
        <w:rPr>
          <w:rFonts w:ascii="Times New Roman" w:hAnsi="Times New Roman"/>
          <w:sz w:val="22"/>
        </w:rPr>
      </w:pPr>
      <w:r w:rsidRPr="00592DFA">
        <w:rPr>
          <w:rFonts w:ascii="Times New Roman" w:hAnsi="Times New Roman"/>
          <w:sz w:val="22"/>
        </w:rPr>
        <w:t xml:space="preserve">Note: </w:t>
      </w:r>
      <w:r w:rsidR="00FD40F1" w:rsidRPr="00592DFA">
        <w:rPr>
          <w:rFonts w:ascii="Times New Roman" w:hAnsi="Times New Roman"/>
          <w:sz w:val="22"/>
        </w:rPr>
        <w:t xml:space="preserve">At NASA, </w:t>
      </w:r>
      <w:r w:rsidRPr="00592DFA">
        <w:rPr>
          <w:rFonts w:ascii="Times New Roman" w:hAnsi="Times New Roman"/>
          <w:sz w:val="22"/>
        </w:rPr>
        <w:t>the acronym CAM</w:t>
      </w:r>
      <w:r w:rsidR="00FD40F1" w:rsidRPr="00592DFA">
        <w:rPr>
          <w:rFonts w:ascii="Times New Roman" w:hAnsi="Times New Roman"/>
          <w:sz w:val="22"/>
        </w:rPr>
        <w:t xml:space="preserve"> (Control Account Manager)</w:t>
      </w:r>
      <w:r w:rsidRPr="00592DFA">
        <w:rPr>
          <w:rFonts w:ascii="Times New Roman" w:hAnsi="Times New Roman"/>
          <w:sz w:val="22"/>
        </w:rPr>
        <w:t xml:space="preserve"> is used </w:t>
      </w:r>
      <w:r w:rsidR="00CA1EAC" w:rsidRPr="00592DFA">
        <w:rPr>
          <w:rFonts w:ascii="Times New Roman" w:hAnsi="Times New Roman"/>
          <w:sz w:val="22"/>
        </w:rPr>
        <w:t>for senior management officials who manage major budgetary accounts for the Agency</w:t>
      </w:r>
      <w:r w:rsidR="00E94B86">
        <w:rPr>
          <w:rFonts w:ascii="Times New Roman" w:hAnsi="Times New Roman"/>
          <w:sz w:val="22"/>
        </w:rPr>
        <w:t>.  Since it</w:t>
      </w:r>
      <w:r w:rsidRPr="00592DFA">
        <w:rPr>
          <w:rFonts w:ascii="Times New Roman" w:hAnsi="Times New Roman"/>
          <w:sz w:val="22"/>
        </w:rPr>
        <w:t xml:space="preserve"> does not have the same meaning </w:t>
      </w:r>
      <w:r w:rsidR="00FD40F1" w:rsidRPr="00592DFA">
        <w:rPr>
          <w:rFonts w:ascii="Times New Roman" w:hAnsi="Times New Roman"/>
          <w:sz w:val="22"/>
        </w:rPr>
        <w:t>as in traditional</w:t>
      </w:r>
      <w:r w:rsidRPr="00592DFA">
        <w:rPr>
          <w:rFonts w:ascii="Times New Roman" w:hAnsi="Times New Roman"/>
          <w:sz w:val="22"/>
        </w:rPr>
        <w:t xml:space="preserve"> EVM terminology</w:t>
      </w:r>
      <w:r w:rsidR="000C4AF9">
        <w:rPr>
          <w:rFonts w:ascii="Times New Roman" w:hAnsi="Times New Roman"/>
          <w:sz w:val="22"/>
        </w:rPr>
        <w:t xml:space="preserve">, </w:t>
      </w:r>
      <w:r w:rsidR="00E94B86">
        <w:rPr>
          <w:rFonts w:ascii="Times New Roman" w:hAnsi="Times New Roman"/>
          <w:sz w:val="22"/>
        </w:rPr>
        <w:t>the acronym</w:t>
      </w:r>
      <w:r w:rsidRPr="00592DFA">
        <w:rPr>
          <w:rFonts w:ascii="Times New Roman" w:hAnsi="Times New Roman"/>
          <w:sz w:val="22"/>
        </w:rPr>
        <w:t xml:space="preserve"> </w:t>
      </w:r>
      <w:r w:rsidR="00230027" w:rsidRPr="00592DFA">
        <w:rPr>
          <w:rFonts w:ascii="Times New Roman" w:hAnsi="Times New Roman"/>
          <w:sz w:val="22"/>
        </w:rPr>
        <w:t>P</w:t>
      </w:r>
      <w:r w:rsidR="00230027" w:rsidRPr="00592DFA">
        <w:rPr>
          <w:rFonts w:ascii="Times New Roman" w:hAnsi="Times New Roman"/>
          <w:sz w:val="22"/>
        </w:rPr>
        <w:noBreakHyphen/>
        <w:t>CAM</w:t>
      </w:r>
      <w:r w:rsidRPr="00592DFA">
        <w:rPr>
          <w:rFonts w:ascii="Times New Roman" w:hAnsi="Times New Roman"/>
          <w:sz w:val="22"/>
        </w:rPr>
        <w:t xml:space="preserve"> is used </w:t>
      </w:r>
      <w:r w:rsidR="00E94B86">
        <w:rPr>
          <w:rFonts w:ascii="Times New Roman" w:hAnsi="Times New Roman"/>
          <w:sz w:val="22"/>
        </w:rPr>
        <w:t>for NASA purposes</w:t>
      </w:r>
      <w:r w:rsidR="00504832">
        <w:rPr>
          <w:rFonts w:ascii="Times New Roman" w:hAnsi="Times New Roman"/>
          <w:sz w:val="22"/>
        </w:rPr>
        <w:t>.</w:t>
      </w:r>
      <w:r w:rsidRPr="00592DFA">
        <w:rPr>
          <w:rFonts w:ascii="Times New Roman" w:hAnsi="Times New Roman"/>
          <w:sz w:val="22"/>
        </w:rPr>
        <w:t xml:space="preserve"> </w:t>
      </w:r>
    </w:p>
    <w:p w:rsidR="001464B4" w:rsidRPr="00592DFA" w:rsidRDefault="001464B4" w:rsidP="00FD40F1">
      <w:pPr>
        <w:pStyle w:val="NoteEVM"/>
        <w:rPr>
          <w:rFonts w:ascii="Times New Roman" w:hAnsi="Times New Roman"/>
          <w:sz w:val="22"/>
        </w:rPr>
      </w:pPr>
    </w:p>
    <w:p w:rsidR="00947ABE" w:rsidRPr="00592DFA" w:rsidRDefault="00947ABE" w:rsidP="00F057A5">
      <w:pPr>
        <w:pStyle w:val="BodyNoIndentEVM"/>
        <w:rPr>
          <w:sz w:val="22"/>
        </w:rPr>
      </w:pPr>
      <w:r w:rsidRPr="00EB63F4">
        <w:rPr>
          <w:sz w:val="22"/>
        </w:rPr>
        <w:t xml:space="preserve">The CAM in industry and the NASA </w:t>
      </w:r>
      <w:r w:rsidR="00230027" w:rsidRPr="00EB63F4">
        <w:rPr>
          <w:sz w:val="22"/>
        </w:rPr>
        <w:t>P</w:t>
      </w:r>
      <w:r w:rsidR="00230027" w:rsidRPr="00EB63F4">
        <w:rPr>
          <w:sz w:val="22"/>
        </w:rPr>
        <w:noBreakHyphen/>
        <w:t>CAM</w:t>
      </w:r>
      <w:r w:rsidRPr="00EB63F4">
        <w:rPr>
          <w:sz w:val="22"/>
        </w:rPr>
        <w:t xml:space="preserve"> should have the same roles and responsibilities in managing all the cost, schedule, and technical aspects within the </w:t>
      </w:r>
      <w:r w:rsidR="005B4C3D" w:rsidRPr="00EB63F4">
        <w:rPr>
          <w:sz w:val="22"/>
        </w:rPr>
        <w:t>control account</w:t>
      </w:r>
      <w:r w:rsidR="001E06C5" w:rsidRPr="00EB63F4">
        <w:rPr>
          <w:sz w:val="22"/>
        </w:rPr>
        <w:t>(s)</w:t>
      </w:r>
      <w:r w:rsidR="005B4C3D" w:rsidRPr="00EB63F4">
        <w:rPr>
          <w:sz w:val="22"/>
        </w:rPr>
        <w:t xml:space="preserve"> </w:t>
      </w:r>
      <w:r w:rsidR="00FD40F1" w:rsidRPr="00EB63F4">
        <w:rPr>
          <w:sz w:val="22"/>
        </w:rPr>
        <w:t xml:space="preserve">for which </w:t>
      </w:r>
      <w:r w:rsidRPr="00EB63F4">
        <w:rPr>
          <w:sz w:val="22"/>
        </w:rPr>
        <w:t>they are responsible.</w:t>
      </w:r>
      <w:r w:rsidR="00230027" w:rsidRPr="00592DFA">
        <w:rPr>
          <w:sz w:val="22"/>
        </w:rPr>
        <w:t xml:space="preserve"> </w:t>
      </w:r>
      <w:r w:rsidRPr="00592DFA">
        <w:rPr>
          <w:sz w:val="22"/>
        </w:rPr>
        <w:t>The difference</w:t>
      </w:r>
      <w:r w:rsidR="00FD40F1" w:rsidRPr="00592DFA">
        <w:rPr>
          <w:sz w:val="22"/>
        </w:rPr>
        <w:t xml:space="preserve"> between the two roles</w:t>
      </w:r>
      <w:r w:rsidRPr="00592DFA">
        <w:rPr>
          <w:sz w:val="22"/>
        </w:rPr>
        <w:t xml:space="preserve">, if any, may be the government nuances associated with planning the </w:t>
      </w:r>
      <w:r w:rsidR="005B4C3D" w:rsidRPr="00592DFA">
        <w:rPr>
          <w:sz w:val="22"/>
        </w:rPr>
        <w:t>control account</w:t>
      </w:r>
      <w:r w:rsidR="00FD40F1" w:rsidRPr="00592DFA">
        <w:rPr>
          <w:sz w:val="22"/>
        </w:rPr>
        <w:t>;</w:t>
      </w:r>
      <w:r w:rsidRPr="00592DFA">
        <w:rPr>
          <w:sz w:val="22"/>
        </w:rPr>
        <w:t xml:space="preserve"> for example, </w:t>
      </w:r>
      <w:r w:rsidR="00FD40F1" w:rsidRPr="00592DFA">
        <w:rPr>
          <w:sz w:val="22"/>
        </w:rPr>
        <w:t>the P</w:t>
      </w:r>
      <w:r w:rsidR="00FD40F1" w:rsidRPr="00592DFA">
        <w:rPr>
          <w:sz w:val="22"/>
        </w:rPr>
        <w:noBreakHyphen/>
        <w:t>CAM does not have</w:t>
      </w:r>
      <w:r w:rsidRPr="00592DFA">
        <w:rPr>
          <w:sz w:val="22"/>
        </w:rPr>
        <w:t xml:space="preserve"> Management Reserve </w:t>
      </w:r>
      <w:r w:rsidR="001E06C5" w:rsidRPr="00592DFA">
        <w:rPr>
          <w:sz w:val="22"/>
        </w:rPr>
        <w:t>(</w:t>
      </w:r>
      <w:r w:rsidRPr="00592DFA">
        <w:rPr>
          <w:sz w:val="22"/>
        </w:rPr>
        <w:t>MR</w:t>
      </w:r>
      <w:r w:rsidR="001E06C5" w:rsidRPr="00592DFA">
        <w:rPr>
          <w:sz w:val="22"/>
        </w:rPr>
        <w:t xml:space="preserve">) </w:t>
      </w:r>
      <w:r w:rsidR="00FD40F1" w:rsidRPr="00592DFA">
        <w:rPr>
          <w:sz w:val="22"/>
        </w:rPr>
        <w:t xml:space="preserve">or </w:t>
      </w:r>
      <w:r w:rsidR="008C156F" w:rsidRPr="00592DFA">
        <w:rPr>
          <w:sz w:val="22"/>
        </w:rPr>
        <w:t xml:space="preserve">typically </w:t>
      </w:r>
      <w:r w:rsidRPr="00592DFA">
        <w:rPr>
          <w:sz w:val="22"/>
        </w:rPr>
        <w:t>access to labor rates.</w:t>
      </w:r>
      <w:r w:rsidR="00230027" w:rsidRPr="00592DFA">
        <w:rPr>
          <w:sz w:val="22"/>
        </w:rPr>
        <w:t xml:space="preserve"> </w:t>
      </w:r>
      <w:r w:rsidR="008C156F" w:rsidRPr="00592DFA">
        <w:rPr>
          <w:sz w:val="22"/>
        </w:rPr>
        <w:t>In addition, i</w:t>
      </w:r>
      <w:r w:rsidRPr="00592DFA">
        <w:rPr>
          <w:sz w:val="22"/>
        </w:rPr>
        <w:t xml:space="preserve">ndustry </w:t>
      </w:r>
      <w:r w:rsidR="00FD40F1" w:rsidRPr="00592DFA">
        <w:rPr>
          <w:sz w:val="22"/>
        </w:rPr>
        <w:t xml:space="preserve">CAMs </w:t>
      </w:r>
      <w:r w:rsidRPr="00592DFA">
        <w:rPr>
          <w:sz w:val="22"/>
        </w:rPr>
        <w:t xml:space="preserve">and NASA </w:t>
      </w:r>
      <w:r w:rsidR="00230027" w:rsidRPr="00592DFA">
        <w:rPr>
          <w:sz w:val="22"/>
        </w:rPr>
        <w:t>P</w:t>
      </w:r>
      <w:r w:rsidR="00230027" w:rsidRPr="00592DFA">
        <w:rPr>
          <w:sz w:val="22"/>
        </w:rPr>
        <w:noBreakHyphen/>
        <w:t>CAM</w:t>
      </w:r>
      <w:r w:rsidRPr="00592DFA">
        <w:rPr>
          <w:sz w:val="22"/>
        </w:rPr>
        <w:t xml:space="preserve">s may be at different management levels, but their </w:t>
      </w:r>
      <w:r w:rsidR="00A54221" w:rsidRPr="00592DFA">
        <w:rPr>
          <w:sz w:val="22"/>
        </w:rPr>
        <w:t xml:space="preserve">specific </w:t>
      </w:r>
      <w:r w:rsidRPr="00592DFA">
        <w:rPr>
          <w:sz w:val="22"/>
        </w:rPr>
        <w:t xml:space="preserve">responsibilities are typically consistent and </w:t>
      </w:r>
      <w:r w:rsidR="008C156F" w:rsidRPr="00592DFA">
        <w:rPr>
          <w:sz w:val="22"/>
        </w:rPr>
        <w:t xml:space="preserve">may </w:t>
      </w:r>
      <w:r w:rsidRPr="00592DFA">
        <w:rPr>
          <w:sz w:val="22"/>
        </w:rPr>
        <w:t xml:space="preserve">include but are not limited to </w:t>
      </w:r>
      <w:r w:rsidR="00A54221" w:rsidRPr="00592DFA">
        <w:rPr>
          <w:sz w:val="22"/>
        </w:rPr>
        <w:t>the following:</w:t>
      </w:r>
    </w:p>
    <w:p w:rsidR="00947ABE" w:rsidRPr="00592DFA" w:rsidRDefault="00947ABE" w:rsidP="005B6F96">
      <w:pPr>
        <w:pStyle w:val="Bullet1EVM"/>
        <w:rPr>
          <w:sz w:val="22"/>
        </w:rPr>
      </w:pPr>
      <w:r w:rsidRPr="00592DFA">
        <w:rPr>
          <w:sz w:val="22"/>
        </w:rPr>
        <w:t>Understand and agree to the content (work scope, period of performance, and budget) of WAD</w:t>
      </w:r>
      <w:r w:rsidR="007C3F13" w:rsidRPr="00592DFA">
        <w:rPr>
          <w:sz w:val="22"/>
        </w:rPr>
        <w:t>(s)</w:t>
      </w:r>
      <w:r w:rsidRPr="00592DFA">
        <w:rPr>
          <w:sz w:val="22"/>
        </w:rPr>
        <w:t xml:space="preserve"> received; may involve negotiations with the issuing authority and resource providers.</w:t>
      </w:r>
    </w:p>
    <w:p w:rsidR="00947ABE" w:rsidRPr="00592DFA" w:rsidRDefault="00A54221" w:rsidP="005B6F96">
      <w:pPr>
        <w:pStyle w:val="Bullet1EVM"/>
        <w:rPr>
          <w:sz w:val="22"/>
        </w:rPr>
      </w:pPr>
      <w:r w:rsidRPr="00592DFA">
        <w:rPr>
          <w:sz w:val="22"/>
        </w:rPr>
        <w:t>Acquire</w:t>
      </w:r>
      <w:r w:rsidR="00947ABE" w:rsidRPr="00592DFA">
        <w:rPr>
          <w:sz w:val="22"/>
        </w:rPr>
        <w:t xml:space="preserve"> resources required to perform assigned work scope in the time period required with the budget provided; may involve negotiations with the issuing authority and resource providers.</w:t>
      </w:r>
    </w:p>
    <w:p w:rsidR="00947ABE" w:rsidRPr="00592DFA" w:rsidRDefault="00947ABE" w:rsidP="005B6F96">
      <w:pPr>
        <w:pStyle w:val="Bullet1EVM"/>
        <w:rPr>
          <w:sz w:val="22"/>
        </w:rPr>
      </w:pPr>
      <w:r w:rsidRPr="00592DFA">
        <w:rPr>
          <w:sz w:val="22"/>
        </w:rPr>
        <w:t>Verify that all approved work is properly planned and scheduled (accurate duration and resource estimates, correct sequencing of tasks, and identification of interfaces with other work products).</w:t>
      </w:r>
    </w:p>
    <w:p w:rsidR="00947ABE" w:rsidRPr="00592DFA" w:rsidRDefault="00947ABE" w:rsidP="005B6F96">
      <w:pPr>
        <w:pStyle w:val="Bullet1EVM"/>
        <w:rPr>
          <w:sz w:val="22"/>
        </w:rPr>
      </w:pPr>
      <w:r w:rsidRPr="00592DFA">
        <w:rPr>
          <w:sz w:val="22"/>
        </w:rPr>
        <w:t>Allocat</w:t>
      </w:r>
      <w:r w:rsidR="00A54221" w:rsidRPr="00592DFA">
        <w:rPr>
          <w:sz w:val="22"/>
        </w:rPr>
        <w:t>e</w:t>
      </w:r>
      <w:r w:rsidRPr="00592DFA">
        <w:rPr>
          <w:sz w:val="22"/>
        </w:rPr>
        <w:t xml:space="preserve"> resources (</w:t>
      </w:r>
      <w:r w:rsidR="00EA7CF5" w:rsidRPr="00592DFA">
        <w:rPr>
          <w:sz w:val="22"/>
        </w:rPr>
        <w:t>planning obligations</w:t>
      </w:r>
      <w:r w:rsidRPr="00592DFA">
        <w:rPr>
          <w:sz w:val="22"/>
        </w:rPr>
        <w:t xml:space="preserve">) to assigned tasks for use in </w:t>
      </w:r>
      <w:r w:rsidR="00EA7CF5" w:rsidRPr="00592DFA">
        <w:rPr>
          <w:sz w:val="22"/>
        </w:rPr>
        <w:t>establishing funding needs</w:t>
      </w:r>
      <w:r w:rsidRPr="00592DFA">
        <w:rPr>
          <w:sz w:val="22"/>
        </w:rPr>
        <w:t xml:space="preserve">; </w:t>
      </w:r>
      <w:r w:rsidR="00EA7CF5" w:rsidRPr="00592DFA">
        <w:rPr>
          <w:sz w:val="22"/>
        </w:rPr>
        <w:t>the obligation profile is a requirement for</w:t>
      </w:r>
      <w:r w:rsidRPr="00592DFA">
        <w:rPr>
          <w:sz w:val="22"/>
        </w:rPr>
        <w:t xml:space="preserve"> the Planning, Programming, Budgeting, and Execution (PPBE) process.</w:t>
      </w:r>
    </w:p>
    <w:p w:rsidR="00947ABE" w:rsidRPr="00592DFA" w:rsidRDefault="00947ABE" w:rsidP="005B6F96">
      <w:pPr>
        <w:pStyle w:val="Bullet1EVM"/>
        <w:rPr>
          <w:sz w:val="22"/>
        </w:rPr>
      </w:pPr>
      <w:r w:rsidRPr="00592DFA">
        <w:rPr>
          <w:sz w:val="22"/>
        </w:rPr>
        <w:t xml:space="preserve">Select the </w:t>
      </w:r>
      <w:r w:rsidR="008C156F" w:rsidRPr="00592DFA">
        <w:rPr>
          <w:sz w:val="22"/>
        </w:rPr>
        <w:t>appropriate</w:t>
      </w:r>
      <w:r w:rsidRPr="00592DFA">
        <w:rPr>
          <w:sz w:val="22"/>
        </w:rPr>
        <w:t xml:space="preserve"> </w:t>
      </w:r>
      <w:r w:rsidR="007C3F13" w:rsidRPr="00592DFA">
        <w:rPr>
          <w:sz w:val="22"/>
        </w:rPr>
        <w:t xml:space="preserve">Performance Measurement Techniques (PMTs) </w:t>
      </w:r>
      <w:r w:rsidRPr="00592DFA">
        <w:rPr>
          <w:sz w:val="22"/>
        </w:rPr>
        <w:t xml:space="preserve">for </w:t>
      </w:r>
      <w:r w:rsidR="007C3F13" w:rsidRPr="00592DFA">
        <w:rPr>
          <w:sz w:val="22"/>
        </w:rPr>
        <w:t>work packages (</w:t>
      </w:r>
      <w:r w:rsidR="00EB527D">
        <w:rPr>
          <w:sz w:val="22"/>
        </w:rPr>
        <w:t>e.g</w:t>
      </w:r>
      <w:r w:rsidR="007C3F13" w:rsidRPr="00592DFA">
        <w:rPr>
          <w:sz w:val="22"/>
        </w:rPr>
        <w:t xml:space="preserve">., 0/100, 50/50, Percent Complete, </w:t>
      </w:r>
      <w:r w:rsidR="00EB527D">
        <w:rPr>
          <w:sz w:val="22"/>
        </w:rPr>
        <w:t xml:space="preserve">Milestone Percent Complete, </w:t>
      </w:r>
      <w:r w:rsidR="007C3F13" w:rsidRPr="00592DFA">
        <w:rPr>
          <w:sz w:val="22"/>
        </w:rPr>
        <w:t>etc.</w:t>
      </w:r>
      <w:r w:rsidR="00504832">
        <w:rPr>
          <w:sz w:val="22"/>
        </w:rPr>
        <w:t>)</w:t>
      </w:r>
    </w:p>
    <w:p w:rsidR="00947ABE" w:rsidRPr="00592DFA" w:rsidRDefault="00947ABE" w:rsidP="005B6F96">
      <w:pPr>
        <w:pStyle w:val="Bullet1EVM"/>
        <w:rPr>
          <w:sz w:val="22"/>
        </w:rPr>
      </w:pPr>
      <w:r w:rsidRPr="00592DFA">
        <w:rPr>
          <w:sz w:val="22"/>
        </w:rPr>
        <w:t>Verify cost and schedule integration (</w:t>
      </w:r>
      <w:r w:rsidR="00A54221" w:rsidRPr="00592DFA">
        <w:rPr>
          <w:sz w:val="22"/>
        </w:rPr>
        <w:t xml:space="preserve">i.e., verify that </w:t>
      </w:r>
      <w:r w:rsidRPr="00592DFA">
        <w:rPr>
          <w:sz w:val="22"/>
        </w:rPr>
        <w:t xml:space="preserve">the </w:t>
      </w:r>
      <w:r w:rsidR="00B80C22" w:rsidRPr="00592DFA">
        <w:rPr>
          <w:sz w:val="22"/>
        </w:rPr>
        <w:t xml:space="preserve">Control Account Plan’s (CAP’s) or </w:t>
      </w:r>
      <w:r w:rsidRPr="00592DFA">
        <w:rPr>
          <w:sz w:val="22"/>
        </w:rPr>
        <w:t>budget plan</w:t>
      </w:r>
      <w:r w:rsidR="00B80C22" w:rsidRPr="00592DFA">
        <w:rPr>
          <w:sz w:val="22"/>
        </w:rPr>
        <w:t>’s</w:t>
      </w:r>
      <w:r w:rsidRPr="00592DFA">
        <w:rPr>
          <w:sz w:val="22"/>
        </w:rPr>
        <w:t xml:space="preserve"> </w:t>
      </w:r>
      <w:r w:rsidR="007C3F13" w:rsidRPr="00592DFA">
        <w:rPr>
          <w:sz w:val="22"/>
        </w:rPr>
        <w:t>time</w:t>
      </w:r>
      <w:r w:rsidR="00B80C22" w:rsidRPr="00592DFA">
        <w:rPr>
          <w:sz w:val="22"/>
        </w:rPr>
        <w:t>-</w:t>
      </w:r>
      <w:r w:rsidR="007C3F13" w:rsidRPr="00592DFA">
        <w:rPr>
          <w:sz w:val="22"/>
        </w:rPr>
        <w:t xml:space="preserve">phasing </w:t>
      </w:r>
      <w:r w:rsidRPr="00592DFA">
        <w:rPr>
          <w:sz w:val="22"/>
        </w:rPr>
        <w:t>matches the schedule.</w:t>
      </w:r>
      <w:r w:rsidR="007C3F13" w:rsidRPr="00592DFA">
        <w:rPr>
          <w:sz w:val="22"/>
        </w:rPr>
        <w:t xml:space="preserve">  If the schedule is resource loaded, there is automatic cost and schedule integration</w:t>
      </w:r>
      <w:r w:rsidR="00EB527D">
        <w:rPr>
          <w:sz w:val="22"/>
        </w:rPr>
        <w:t>)</w:t>
      </w:r>
      <w:r w:rsidR="007C3F13" w:rsidRPr="00592DFA">
        <w:rPr>
          <w:sz w:val="22"/>
        </w:rPr>
        <w:t>.</w:t>
      </w:r>
    </w:p>
    <w:p w:rsidR="00947ABE" w:rsidRPr="00592DFA" w:rsidRDefault="00947ABE" w:rsidP="005B6F96">
      <w:pPr>
        <w:pStyle w:val="Bullet1EVM"/>
        <w:rPr>
          <w:sz w:val="22"/>
        </w:rPr>
      </w:pPr>
      <w:r w:rsidRPr="00592DFA">
        <w:rPr>
          <w:sz w:val="22"/>
        </w:rPr>
        <w:t>Provid</w:t>
      </w:r>
      <w:r w:rsidR="00A54221" w:rsidRPr="00592DFA">
        <w:rPr>
          <w:sz w:val="22"/>
        </w:rPr>
        <w:t>e</w:t>
      </w:r>
      <w:r w:rsidRPr="00592DFA">
        <w:rPr>
          <w:sz w:val="22"/>
        </w:rPr>
        <w:t xml:space="preserve"> progress updates for assigned tasks</w:t>
      </w:r>
      <w:r w:rsidR="00A54221" w:rsidRPr="00592DFA">
        <w:rPr>
          <w:sz w:val="22"/>
        </w:rPr>
        <w:t>,</w:t>
      </w:r>
      <w:r w:rsidRPr="00592DFA">
        <w:rPr>
          <w:sz w:val="22"/>
        </w:rPr>
        <w:t xml:space="preserve"> including revised financial and schedule Estimate to Complete (ETC</w:t>
      </w:r>
      <w:r w:rsidR="008C156F" w:rsidRPr="00592DFA">
        <w:rPr>
          <w:sz w:val="22"/>
        </w:rPr>
        <w:t>)</w:t>
      </w:r>
      <w:r w:rsidRPr="00592DFA">
        <w:rPr>
          <w:sz w:val="22"/>
        </w:rPr>
        <w:t xml:space="preserve"> and Estimate at Completion (EAC)</w:t>
      </w:r>
      <w:r w:rsidR="00E470E7">
        <w:rPr>
          <w:sz w:val="22"/>
        </w:rPr>
        <w:t>.  EAC is also known as the Latest Revised Estimate (LRE) which contractors may use</w:t>
      </w:r>
      <w:r w:rsidRPr="00592DFA">
        <w:rPr>
          <w:sz w:val="22"/>
        </w:rPr>
        <w:t>.</w:t>
      </w:r>
    </w:p>
    <w:p w:rsidR="00947ABE" w:rsidRPr="00592DFA" w:rsidRDefault="00947ABE" w:rsidP="005B6F96">
      <w:pPr>
        <w:pStyle w:val="Bullet1EVM"/>
        <w:rPr>
          <w:sz w:val="22"/>
        </w:rPr>
      </w:pPr>
      <w:r w:rsidRPr="00592DFA">
        <w:rPr>
          <w:sz w:val="22"/>
        </w:rPr>
        <w:t>Ensur</w:t>
      </w:r>
      <w:r w:rsidR="00A54221" w:rsidRPr="00592DFA">
        <w:rPr>
          <w:sz w:val="22"/>
        </w:rPr>
        <w:t>e</w:t>
      </w:r>
      <w:r w:rsidRPr="00592DFA">
        <w:rPr>
          <w:sz w:val="22"/>
        </w:rPr>
        <w:t xml:space="preserve"> that actual costs are accurately recorded against the</w:t>
      </w:r>
      <w:r w:rsidR="00592DFA">
        <w:rPr>
          <w:sz w:val="22"/>
        </w:rPr>
        <w:t xml:space="preserve"> proper charge numbers for work</w:t>
      </w:r>
      <w:r w:rsidRPr="00592DFA">
        <w:rPr>
          <w:sz w:val="22"/>
        </w:rPr>
        <w:t xml:space="preserve"> performed.</w:t>
      </w:r>
    </w:p>
    <w:p w:rsidR="00947ABE" w:rsidRPr="00592DFA" w:rsidRDefault="00947ABE" w:rsidP="005B6F96">
      <w:pPr>
        <w:pStyle w:val="Bullet1EVM"/>
        <w:rPr>
          <w:sz w:val="22"/>
        </w:rPr>
      </w:pPr>
      <w:r w:rsidRPr="00592DFA">
        <w:rPr>
          <w:sz w:val="22"/>
        </w:rPr>
        <w:t>Analyz</w:t>
      </w:r>
      <w:r w:rsidR="00A54221" w:rsidRPr="00592DFA">
        <w:rPr>
          <w:sz w:val="22"/>
        </w:rPr>
        <w:t>e</w:t>
      </w:r>
      <w:r w:rsidRPr="00592DFA">
        <w:rPr>
          <w:sz w:val="22"/>
        </w:rPr>
        <w:t xml:space="preserve"> actual costs, progress, and performance data for assigned tasks</w:t>
      </w:r>
      <w:r w:rsidR="00A54221" w:rsidRPr="00592DFA">
        <w:rPr>
          <w:sz w:val="22"/>
        </w:rPr>
        <w:t>,</w:t>
      </w:r>
      <w:r w:rsidRPr="00592DFA">
        <w:rPr>
          <w:sz w:val="22"/>
        </w:rPr>
        <w:t xml:space="preserve"> and provid</w:t>
      </w:r>
      <w:r w:rsidR="00A54221" w:rsidRPr="00592DFA">
        <w:rPr>
          <w:sz w:val="22"/>
        </w:rPr>
        <w:t>e</w:t>
      </w:r>
      <w:r w:rsidRPr="00592DFA">
        <w:rPr>
          <w:sz w:val="22"/>
        </w:rPr>
        <w:t xml:space="preserve"> written corrective action plans when required.</w:t>
      </w:r>
    </w:p>
    <w:p w:rsidR="00947ABE" w:rsidRPr="00592DFA" w:rsidRDefault="00947ABE" w:rsidP="005B6F96">
      <w:pPr>
        <w:pStyle w:val="Bullet1EVM"/>
        <w:rPr>
          <w:sz w:val="22"/>
        </w:rPr>
      </w:pPr>
      <w:r w:rsidRPr="00592DFA">
        <w:rPr>
          <w:sz w:val="22"/>
        </w:rPr>
        <w:t>Monitor and report on the progress of correction action plans in progress.</w:t>
      </w:r>
    </w:p>
    <w:p w:rsidR="00947ABE" w:rsidRPr="00592DFA" w:rsidRDefault="00947ABE" w:rsidP="005B6F96">
      <w:pPr>
        <w:pStyle w:val="Bullet1EVM"/>
        <w:rPr>
          <w:sz w:val="22"/>
        </w:rPr>
      </w:pPr>
      <w:r w:rsidRPr="00592DFA">
        <w:rPr>
          <w:sz w:val="22"/>
        </w:rPr>
        <w:t>Incorporat</w:t>
      </w:r>
      <w:r w:rsidR="00A54221" w:rsidRPr="00592DFA">
        <w:rPr>
          <w:sz w:val="22"/>
        </w:rPr>
        <w:t>e</w:t>
      </w:r>
      <w:r w:rsidRPr="00592DFA">
        <w:rPr>
          <w:sz w:val="22"/>
        </w:rPr>
        <w:t xml:space="preserve"> authorized changes into the CAP.</w:t>
      </w:r>
      <w:r w:rsidR="00230027" w:rsidRPr="00592DFA">
        <w:rPr>
          <w:sz w:val="22"/>
        </w:rPr>
        <w:t xml:space="preserve"> </w:t>
      </w:r>
    </w:p>
    <w:p w:rsidR="00947ABE" w:rsidRPr="00592DFA" w:rsidRDefault="00947ABE" w:rsidP="007478E7">
      <w:pPr>
        <w:pStyle w:val="Bullet1EVM"/>
        <w:spacing w:after="20"/>
        <w:ind w:left="446" w:hanging="446"/>
        <w:rPr>
          <w:sz w:val="22"/>
        </w:rPr>
      </w:pPr>
      <w:r w:rsidRPr="00592DFA">
        <w:rPr>
          <w:sz w:val="22"/>
        </w:rPr>
        <w:t xml:space="preserve">Support various reviews </w:t>
      </w:r>
      <w:r w:rsidR="00D42FEF" w:rsidRPr="00592DFA">
        <w:rPr>
          <w:sz w:val="22"/>
        </w:rPr>
        <w:t xml:space="preserve">such as: </w:t>
      </w:r>
      <w:r w:rsidRPr="00592DFA">
        <w:rPr>
          <w:sz w:val="22"/>
        </w:rPr>
        <w:t>IBR</w:t>
      </w:r>
      <w:r w:rsidR="00D42FEF" w:rsidRPr="00592DFA">
        <w:rPr>
          <w:sz w:val="22"/>
        </w:rPr>
        <w:t>s</w:t>
      </w:r>
      <w:r w:rsidRPr="00592DFA">
        <w:rPr>
          <w:sz w:val="22"/>
        </w:rPr>
        <w:t xml:space="preserve">, and others involving assigned </w:t>
      </w:r>
      <w:r w:rsidR="005B4C3D" w:rsidRPr="00592DFA">
        <w:rPr>
          <w:sz w:val="22"/>
        </w:rPr>
        <w:t>control accounts</w:t>
      </w:r>
      <w:r w:rsidRPr="00592DFA">
        <w:rPr>
          <w:sz w:val="22"/>
        </w:rPr>
        <w:t>.</w:t>
      </w:r>
    </w:p>
    <w:p w:rsidR="00B80C22" w:rsidRPr="004740E2" w:rsidRDefault="00B80C22" w:rsidP="006D1E24">
      <w:pPr>
        <w:pStyle w:val="Bullet1EVM"/>
        <w:numPr>
          <w:ilvl w:val="0"/>
          <w:numId w:val="0"/>
        </w:numPr>
        <w:spacing w:after="20"/>
      </w:pPr>
    </w:p>
    <w:p w:rsidR="00947ABE" w:rsidRPr="00592DFA" w:rsidRDefault="00947ABE" w:rsidP="00F057A5">
      <w:pPr>
        <w:pStyle w:val="TIPEVM"/>
        <w:spacing w:before="0" w:after="0"/>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A good practice is for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to assemble and routinely use a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 can be virtual, hard copy, or both.</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Typical content would include a current approved </w:t>
      </w:r>
      <w:r w:rsidR="00816837" w:rsidRPr="00592DFA">
        <w:rPr>
          <w:rFonts w:ascii="Times New Roman" w:hAnsi="Times New Roman" w:cs="Times New Roman"/>
          <w:sz w:val="22"/>
        </w:rPr>
        <w:t xml:space="preserve">WBS, </w:t>
      </w:r>
      <w:r w:rsidRPr="00592DFA">
        <w:rPr>
          <w:rFonts w:ascii="Times New Roman" w:hAnsi="Times New Roman" w:cs="Times New Roman"/>
          <w:sz w:val="22"/>
        </w:rPr>
        <w:t xml:space="preserve">organization chart, </w:t>
      </w:r>
      <w:r w:rsidR="008C156F" w:rsidRPr="00592DFA">
        <w:rPr>
          <w:rFonts w:ascii="Times New Roman" w:hAnsi="Times New Roman" w:cs="Times New Roman"/>
          <w:sz w:val="22"/>
        </w:rPr>
        <w:t>WAD(s)</w:t>
      </w:r>
      <w:r w:rsidRPr="00592DFA">
        <w:rPr>
          <w:rFonts w:ascii="Times New Roman" w:hAnsi="Times New Roman" w:cs="Times New Roman"/>
          <w:sz w:val="22"/>
        </w:rPr>
        <w:t xml:space="preserve">, </w:t>
      </w:r>
      <w:r w:rsidR="00EB3C8E" w:rsidRPr="00592DFA">
        <w:rPr>
          <w:rFonts w:ascii="Times New Roman" w:hAnsi="Times New Roman" w:cs="Times New Roman"/>
          <w:sz w:val="22"/>
        </w:rPr>
        <w:t>CAP</w:t>
      </w:r>
      <w:r w:rsidR="00816837" w:rsidRPr="00592DFA">
        <w:rPr>
          <w:rFonts w:ascii="Times New Roman" w:hAnsi="Times New Roman" w:cs="Times New Roman"/>
          <w:sz w:val="22"/>
        </w:rPr>
        <w:t>(s)</w:t>
      </w:r>
      <w:r w:rsidRPr="00592DFA">
        <w:rPr>
          <w:rFonts w:ascii="Times New Roman" w:hAnsi="Times New Roman" w:cs="Times New Roman"/>
          <w:sz w:val="22"/>
        </w:rPr>
        <w:t>, schedule</w:t>
      </w:r>
      <w:r w:rsidR="00816837" w:rsidRPr="00592DFA">
        <w:rPr>
          <w:rFonts w:ascii="Times New Roman" w:hAnsi="Times New Roman" w:cs="Times New Roman"/>
          <w:sz w:val="22"/>
        </w:rPr>
        <w:t>(s)</w:t>
      </w:r>
      <w:r w:rsidRPr="00592DFA">
        <w:rPr>
          <w:rFonts w:ascii="Times New Roman" w:hAnsi="Times New Roman" w:cs="Times New Roman"/>
          <w:sz w:val="22"/>
        </w:rPr>
        <w:t xml:space="preserve">, </w:t>
      </w:r>
      <w:r w:rsidR="00816837" w:rsidRPr="00592DFA">
        <w:rPr>
          <w:rFonts w:ascii="Times New Roman" w:hAnsi="Times New Roman" w:cs="Times New Roman"/>
          <w:sz w:val="22"/>
        </w:rPr>
        <w:t xml:space="preserve">EVM </w:t>
      </w:r>
      <w:r w:rsidRPr="00592DFA">
        <w:rPr>
          <w:rFonts w:ascii="Times New Roman" w:hAnsi="Times New Roman" w:cs="Times New Roman"/>
          <w:sz w:val="22"/>
        </w:rPr>
        <w:t>performance data, etc.</w:t>
      </w:r>
      <w:r w:rsidR="00230027" w:rsidRPr="00592DFA">
        <w:rPr>
          <w:rFonts w:ascii="Times New Roman" w:hAnsi="Times New Roman" w:cs="Times New Roman"/>
          <w:sz w:val="22"/>
        </w:rPr>
        <w:t xml:space="preserve"> </w:t>
      </w:r>
    </w:p>
    <w:p w:rsidR="00947ABE" w:rsidRPr="004740E2" w:rsidRDefault="00947ABE" w:rsidP="00F057A5">
      <w:pPr>
        <w:pStyle w:val="BodyNoIndentEVM"/>
      </w:pPr>
    </w:p>
    <w:p w:rsidR="00802928" w:rsidRPr="006D1E24" w:rsidRDefault="00802928" w:rsidP="007478E7">
      <w:pPr>
        <w:pStyle w:val="Heading1"/>
        <w:numPr>
          <w:ilvl w:val="0"/>
          <w:numId w:val="0"/>
        </w:numPr>
        <w:ind w:left="432"/>
        <w:jc w:val="left"/>
        <w:rPr>
          <w:rFonts w:ascii="Times New Roman" w:hAnsi="Times New Roman" w:cs="Times New Roman"/>
        </w:rPr>
        <w:sectPr w:rsidR="00802928" w:rsidRPr="006D1E24" w:rsidSect="00114DCB">
          <w:footerReference w:type="default" r:id="rId24"/>
          <w:pgSz w:w="12240" w:h="15840"/>
          <w:pgMar w:top="720" w:right="720" w:bottom="720" w:left="720" w:header="720" w:footer="720" w:gutter="0"/>
          <w:pgNumType w:start="1" w:chapStyle="1"/>
          <w:cols w:space="230"/>
          <w:docGrid w:linePitch="360"/>
        </w:sectPr>
      </w:pPr>
    </w:p>
    <w:p w:rsidR="00947ABE" w:rsidRPr="00592DFA" w:rsidRDefault="00611975" w:rsidP="00802928">
      <w:pPr>
        <w:pStyle w:val="Heading1"/>
        <w:rPr>
          <w:rFonts w:ascii="Times New Roman" w:hAnsi="Times New Roman" w:cs="Times New Roman"/>
          <w:caps w:val="0"/>
        </w:rPr>
      </w:pPr>
      <w:bookmarkStart w:id="2" w:name="_Toc308012262"/>
      <w:r w:rsidRPr="00592DFA">
        <w:rPr>
          <w:rFonts w:ascii="Times New Roman" w:hAnsi="Times New Roman" w:cs="Times New Roman"/>
          <w:caps w:val="0"/>
        </w:rPr>
        <w:lastRenderedPageBreak/>
        <w:t>PROJECT PLAN</w:t>
      </w:r>
      <w:bookmarkEnd w:id="2"/>
      <w:r w:rsidR="003D7A4E" w:rsidRPr="00592DFA">
        <w:rPr>
          <w:rFonts w:ascii="Times New Roman" w:hAnsi="Times New Roman" w:cs="Times New Roman"/>
          <w:caps w:val="0"/>
        </w:rPr>
        <w:t xml:space="preserve"> (SCOPE)</w:t>
      </w:r>
    </w:p>
    <w:p w:rsidR="00947ABE" w:rsidRPr="00592DFA" w:rsidRDefault="00947ABE" w:rsidP="00F057A5">
      <w:pPr>
        <w:pStyle w:val="BodyNoIndentEVM"/>
        <w:rPr>
          <w:sz w:val="22"/>
        </w:rPr>
      </w:pPr>
      <w:r w:rsidRPr="00592DFA">
        <w:rPr>
          <w:sz w:val="22"/>
        </w:rPr>
        <w:t>The finalized Project Plan</w:t>
      </w:r>
      <w:r w:rsidR="003D7A4E" w:rsidRPr="00592DFA">
        <w:rPr>
          <w:sz w:val="22"/>
        </w:rPr>
        <w:t xml:space="preserve">’s scope </w:t>
      </w:r>
      <w:r w:rsidR="00046D2D" w:rsidRPr="00592DFA">
        <w:rPr>
          <w:sz w:val="22"/>
        </w:rPr>
        <w:t>statement is</w:t>
      </w:r>
      <w:r w:rsidRPr="00592DFA">
        <w:rPr>
          <w:sz w:val="22"/>
        </w:rPr>
        <w:t xml:space="preserve"> a narrative description of the authorized project work scope and deliverables for in-house efforts as well as </w:t>
      </w:r>
      <w:r w:rsidR="003D7A4E" w:rsidRPr="00592DFA">
        <w:rPr>
          <w:sz w:val="22"/>
        </w:rPr>
        <w:t xml:space="preserve">any </w:t>
      </w:r>
      <w:r w:rsidRPr="00592DFA">
        <w:rPr>
          <w:sz w:val="22"/>
        </w:rPr>
        <w:t>contracted efforts.</w:t>
      </w:r>
      <w:r w:rsidR="00230027" w:rsidRPr="00592DFA">
        <w:rPr>
          <w:sz w:val="22"/>
        </w:rPr>
        <w:t xml:space="preserve"> </w:t>
      </w:r>
      <w:r w:rsidRPr="00592DFA">
        <w:rPr>
          <w:sz w:val="22"/>
        </w:rPr>
        <w:t xml:space="preserve">A separate </w:t>
      </w:r>
      <w:r w:rsidR="003D7A4E" w:rsidRPr="00592DFA">
        <w:rPr>
          <w:sz w:val="22"/>
        </w:rPr>
        <w:t>contract Statement of Work (</w:t>
      </w:r>
      <w:r w:rsidRPr="00592DFA">
        <w:rPr>
          <w:sz w:val="22"/>
        </w:rPr>
        <w:t>SOW</w:t>
      </w:r>
      <w:r w:rsidR="003D7A4E" w:rsidRPr="00592DFA">
        <w:rPr>
          <w:sz w:val="22"/>
        </w:rPr>
        <w:t>)</w:t>
      </w:r>
      <w:r w:rsidRPr="00592DFA">
        <w:rPr>
          <w:sz w:val="22"/>
        </w:rPr>
        <w:t xml:space="preserve"> </w:t>
      </w:r>
      <w:r w:rsidR="003D7A4E" w:rsidRPr="00592DFA">
        <w:rPr>
          <w:sz w:val="22"/>
        </w:rPr>
        <w:t xml:space="preserve">will </w:t>
      </w:r>
      <w:r w:rsidRPr="00592DFA">
        <w:rPr>
          <w:sz w:val="22"/>
        </w:rPr>
        <w:t>be developed for contracted efforts that contain</w:t>
      </w:r>
      <w:r w:rsidR="00B80C22" w:rsidRPr="00592DFA">
        <w:rPr>
          <w:sz w:val="22"/>
        </w:rPr>
        <w:t>s</w:t>
      </w:r>
      <w:r w:rsidRPr="00592DFA">
        <w:rPr>
          <w:sz w:val="22"/>
        </w:rPr>
        <w:t xml:space="preserve"> only the scope of work and deliverables for the </w:t>
      </w:r>
      <w:r w:rsidR="00FD09E4" w:rsidRPr="00592DFA">
        <w:rPr>
          <w:sz w:val="22"/>
        </w:rPr>
        <w:t xml:space="preserve">specific </w:t>
      </w:r>
      <w:r w:rsidRPr="00592DFA">
        <w:rPr>
          <w:sz w:val="22"/>
        </w:rPr>
        <w:t>contract.</w:t>
      </w:r>
      <w:r w:rsidR="00230027" w:rsidRPr="00592DFA">
        <w:rPr>
          <w:sz w:val="22"/>
        </w:rPr>
        <w:t xml:space="preserve"> </w:t>
      </w:r>
      <w:r w:rsidRPr="00592DFA">
        <w:rPr>
          <w:sz w:val="22"/>
        </w:rPr>
        <w:t>Contract SOW</w:t>
      </w:r>
      <w:r w:rsidR="00FD09E4" w:rsidRPr="00592DFA">
        <w:rPr>
          <w:sz w:val="22"/>
        </w:rPr>
        <w:t>s</w:t>
      </w:r>
      <w:r w:rsidRPr="00592DFA">
        <w:rPr>
          <w:sz w:val="22"/>
        </w:rPr>
        <w:t xml:space="preserve"> should be traceable to the Project </w:t>
      </w:r>
      <w:r w:rsidR="00B80C22" w:rsidRPr="00592DFA">
        <w:rPr>
          <w:sz w:val="22"/>
        </w:rPr>
        <w:t>Plan</w:t>
      </w:r>
      <w:r w:rsidR="003D7A4E" w:rsidRPr="00592DFA">
        <w:rPr>
          <w:sz w:val="22"/>
        </w:rPr>
        <w:t>’s scope of work, and other project documents</w:t>
      </w:r>
      <w:r w:rsidRPr="00592DFA">
        <w:rPr>
          <w:sz w:val="22"/>
        </w:rPr>
        <w:t>.</w:t>
      </w:r>
    </w:p>
    <w:p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NASA does not typically use a single document designated as a SOW for projects.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SOW equivalent for many projects is </w:t>
      </w:r>
      <w:r w:rsidR="00B80C22" w:rsidRPr="00592DFA">
        <w:rPr>
          <w:rFonts w:ascii="Times New Roman" w:hAnsi="Times New Roman" w:cs="Times New Roman"/>
          <w:sz w:val="22"/>
        </w:rPr>
        <w:t xml:space="preserve">the Project Plan that is </w:t>
      </w:r>
      <w:r w:rsidRPr="00592DFA">
        <w:rPr>
          <w:rFonts w:ascii="Times New Roman" w:hAnsi="Times New Roman" w:cs="Times New Roman"/>
          <w:sz w:val="22"/>
        </w:rPr>
        <w:t xml:space="preserve">actually a compilation of documents such as </w:t>
      </w:r>
      <w:r w:rsidR="00B80C22" w:rsidRPr="00592DFA">
        <w:rPr>
          <w:rFonts w:ascii="Times New Roman" w:hAnsi="Times New Roman" w:cs="Times New Roman"/>
          <w:sz w:val="22"/>
        </w:rPr>
        <w:t xml:space="preserve">the Technical, Schedule, and </w:t>
      </w:r>
      <w:r w:rsidR="005D6E40" w:rsidRPr="00592DFA">
        <w:rPr>
          <w:rFonts w:ascii="Times New Roman" w:hAnsi="Times New Roman" w:cs="Times New Roman"/>
          <w:sz w:val="22"/>
        </w:rPr>
        <w:t>Cost Control</w:t>
      </w:r>
      <w:r w:rsidR="00B80C22" w:rsidRPr="00592DFA">
        <w:rPr>
          <w:rFonts w:ascii="Times New Roman" w:hAnsi="Times New Roman" w:cs="Times New Roman"/>
          <w:sz w:val="22"/>
        </w:rPr>
        <w:t xml:space="preserve"> </w:t>
      </w:r>
      <w:r w:rsidRPr="00592DFA">
        <w:rPr>
          <w:rFonts w:ascii="Times New Roman" w:hAnsi="Times New Roman" w:cs="Times New Roman"/>
          <w:sz w:val="22"/>
        </w:rPr>
        <w:t>Plan</w:t>
      </w:r>
      <w:r w:rsidR="00E35B26" w:rsidRPr="00592DFA">
        <w:rPr>
          <w:rFonts w:ascii="Times New Roman" w:hAnsi="Times New Roman" w:cs="Times New Roman"/>
          <w:sz w:val="22"/>
        </w:rPr>
        <w:t>;</w:t>
      </w:r>
      <w:r w:rsidRPr="00592DFA">
        <w:rPr>
          <w:rFonts w:ascii="Times New Roman" w:hAnsi="Times New Roman" w:cs="Times New Roman"/>
          <w:sz w:val="22"/>
        </w:rPr>
        <w:t xml:space="preserve"> </w:t>
      </w:r>
      <w:r w:rsidR="00B80C22" w:rsidRPr="00592DFA">
        <w:rPr>
          <w:rFonts w:ascii="Times New Roman" w:hAnsi="Times New Roman" w:cs="Times New Roman"/>
          <w:sz w:val="22"/>
        </w:rPr>
        <w:t>Risk Management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Acquisition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Information and Configuration Management Plan</w:t>
      </w:r>
      <w:r w:rsidR="00E470E7">
        <w:rPr>
          <w:rFonts w:ascii="Times New Roman" w:hAnsi="Times New Roman" w:cs="Times New Roman"/>
          <w:sz w:val="22"/>
        </w:rPr>
        <w:t xml:space="preserve"> (CMP)</w:t>
      </w:r>
      <w:r w:rsidR="00E35B26" w:rsidRPr="00592DFA">
        <w:rPr>
          <w:rFonts w:ascii="Times New Roman" w:hAnsi="Times New Roman" w:cs="Times New Roman"/>
          <w:sz w:val="22"/>
        </w:rPr>
        <w:t>;</w:t>
      </w:r>
      <w:r w:rsidRPr="00592DFA">
        <w:rPr>
          <w:rFonts w:ascii="Times New Roman" w:hAnsi="Times New Roman" w:cs="Times New Roman"/>
          <w:sz w:val="22"/>
        </w:rPr>
        <w:t xml:space="preserve"> and others.</w:t>
      </w:r>
      <w:r w:rsidR="00230027" w:rsidRPr="00592DFA">
        <w:rPr>
          <w:rFonts w:ascii="Times New Roman" w:hAnsi="Times New Roman" w:cs="Times New Roman"/>
          <w:sz w:val="22"/>
        </w:rPr>
        <w:t xml:space="preserve"> </w:t>
      </w:r>
    </w:p>
    <w:p w:rsidR="00947ABE"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w:t>
      </w:r>
      <w:r w:rsidR="00E35B26" w:rsidRPr="00592DFA">
        <w:rPr>
          <w:sz w:val="22"/>
        </w:rPr>
        <w:t>is typically</w:t>
      </w:r>
      <w:r w:rsidRPr="00592DFA">
        <w:rPr>
          <w:sz w:val="22"/>
        </w:rPr>
        <w:t xml:space="preserve"> not involved in development of the </w:t>
      </w:r>
      <w:r w:rsidR="003D7A4E" w:rsidRPr="00592DFA">
        <w:rPr>
          <w:sz w:val="22"/>
        </w:rPr>
        <w:t xml:space="preserve">Project Plan or contract </w:t>
      </w:r>
      <w:r w:rsidRPr="00592DFA">
        <w:rPr>
          <w:sz w:val="22"/>
        </w:rPr>
        <w:t>SOW.</w:t>
      </w:r>
      <w:r w:rsidR="00230027" w:rsidRPr="00592DFA">
        <w:rPr>
          <w:sz w:val="22"/>
        </w:rPr>
        <w:t xml:space="preserve"> </w:t>
      </w:r>
      <w:r w:rsidRPr="00592DFA">
        <w:rPr>
          <w:sz w:val="22"/>
        </w:rPr>
        <w:t xml:space="preserve">In either event, the </w:t>
      </w:r>
      <w:r w:rsidR="00230027" w:rsidRPr="00592DFA">
        <w:rPr>
          <w:sz w:val="22"/>
        </w:rPr>
        <w:t>P</w:t>
      </w:r>
      <w:r w:rsidR="00230027" w:rsidRPr="00592DFA">
        <w:rPr>
          <w:sz w:val="22"/>
        </w:rPr>
        <w:noBreakHyphen/>
        <w:t>CAM</w:t>
      </w:r>
      <w:r w:rsidRPr="00592DFA">
        <w:rPr>
          <w:sz w:val="22"/>
        </w:rPr>
        <w:t xml:space="preserve"> should be familiar with those sections or paragraphs of the </w:t>
      </w:r>
      <w:r w:rsidR="003D7A4E" w:rsidRPr="00592DFA">
        <w:rPr>
          <w:sz w:val="22"/>
        </w:rPr>
        <w:t xml:space="preserve">Project Plan and contract </w:t>
      </w:r>
      <w:r w:rsidRPr="00592DFA">
        <w:rPr>
          <w:sz w:val="22"/>
        </w:rPr>
        <w:t xml:space="preserve">SOW that apply to the </w:t>
      </w:r>
      <w:r w:rsidR="00230027" w:rsidRPr="00592DFA">
        <w:rPr>
          <w:sz w:val="22"/>
        </w:rPr>
        <w:t>P</w:t>
      </w:r>
      <w:r w:rsidR="00230027" w:rsidRPr="00592DFA">
        <w:rPr>
          <w:sz w:val="22"/>
        </w:rPr>
        <w:noBreakHyphen/>
        <w:t>CAM</w:t>
      </w:r>
      <w:r w:rsidRPr="00592DFA">
        <w:rPr>
          <w:sz w:val="22"/>
        </w:rPr>
        <w:t>’s authorized work scope as noted in the WAD</w:t>
      </w:r>
      <w:r w:rsidR="003D7A4E" w:rsidRPr="00592DFA">
        <w:rPr>
          <w:sz w:val="22"/>
        </w:rPr>
        <w:t>(s)</w:t>
      </w:r>
      <w:r w:rsidRPr="00592DFA">
        <w:rPr>
          <w:sz w:val="22"/>
        </w:rPr>
        <w:t>.</w:t>
      </w:r>
      <w:r w:rsidR="00230027" w:rsidRPr="00592DFA">
        <w:rPr>
          <w:sz w:val="22"/>
        </w:rPr>
        <w:t xml:space="preserve"> </w:t>
      </w:r>
      <w:r w:rsidRPr="00592DFA">
        <w:rPr>
          <w:sz w:val="22"/>
        </w:rPr>
        <w:t>Further details of this work scope should be captured in the WBS Dictionary and referenced in the WAD</w:t>
      </w:r>
      <w:r w:rsidR="003D7A4E" w:rsidRPr="00592DFA">
        <w:rPr>
          <w:sz w:val="22"/>
        </w:rPr>
        <w:t>(s)</w:t>
      </w:r>
      <w:r w:rsidRPr="00592DFA">
        <w:rPr>
          <w:sz w:val="22"/>
        </w:rPr>
        <w:t>.</w:t>
      </w:r>
      <w:r w:rsidR="00230027" w:rsidRPr="00592DFA">
        <w:rPr>
          <w:sz w:val="22"/>
        </w:rPr>
        <w:t xml:space="preserve"> </w:t>
      </w:r>
      <w:r w:rsidRPr="00592DFA">
        <w:rPr>
          <w:sz w:val="22"/>
        </w:rPr>
        <w:t xml:space="preserve">The WBS Dictionary should be traceable to the </w:t>
      </w:r>
      <w:r w:rsidR="003D7A4E" w:rsidRPr="00592DFA">
        <w:rPr>
          <w:sz w:val="22"/>
        </w:rPr>
        <w:t xml:space="preserve">Project Plan and contract </w:t>
      </w:r>
      <w:r w:rsidRPr="00592DFA">
        <w:rPr>
          <w:sz w:val="22"/>
        </w:rPr>
        <w:t>SOW and contain details that support execution of the work scope</w:t>
      </w:r>
      <w:r w:rsidR="005D3983" w:rsidRPr="00592DFA">
        <w:rPr>
          <w:sz w:val="22"/>
        </w:rPr>
        <w:t>.</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ensure that the </w:t>
      </w:r>
      <w:r w:rsidR="00E75541">
        <w:rPr>
          <w:sz w:val="22"/>
        </w:rPr>
        <w:t>C</w:t>
      </w:r>
      <w:r w:rsidR="00067207" w:rsidRPr="00592DFA">
        <w:rPr>
          <w:sz w:val="22"/>
        </w:rPr>
        <w:t>ontract WBS (</w:t>
      </w:r>
      <w:r w:rsidRPr="00592DFA">
        <w:rPr>
          <w:sz w:val="22"/>
        </w:rPr>
        <w:t>CWBS</w:t>
      </w:r>
      <w:r w:rsidR="00067207" w:rsidRPr="00592DFA">
        <w:rPr>
          <w:sz w:val="22"/>
        </w:rPr>
        <w:t>)</w:t>
      </w:r>
      <w:r w:rsidRPr="00592DFA">
        <w:rPr>
          <w:sz w:val="22"/>
        </w:rPr>
        <w:t xml:space="preserve"> is </w:t>
      </w:r>
      <w:r w:rsidR="00EA7CF5" w:rsidRPr="00592DFA">
        <w:rPr>
          <w:sz w:val="22"/>
        </w:rPr>
        <w:t>traceable</w:t>
      </w:r>
      <w:r w:rsidRPr="00592DFA">
        <w:rPr>
          <w:sz w:val="22"/>
        </w:rPr>
        <w:t xml:space="preserve"> to the Project WBS</w:t>
      </w:r>
      <w:r w:rsidR="00067207" w:rsidRPr="00592DFA">
        <w:rPr>
          <w:sz w:val="22"/>
        </w:rPr>
        <w:t>, schedule and other project documentation</w:t>
      </w:r>
      <w:r w:rsidRPr="00592DFA">
        <w:rPr>
          <w:sz w:val="22"/>
        </w:rPr>
        <w:t>.</w:t>
      </w:r>
      <w:r w:rsidR="00230027" w:rsidRPr="00592DFA">
        <w:rPr>
          <w:sz w:val="22"/>
        </w:rPr>
        <w:t xml:space="preserve"> </w:t>
      </w:r>
    </w:p>
    <w:p w:rsidR="00947ABE" w:rsidRPr="004740E2" w:rsidRDefault="00947ABE" w:rsidP="00F057A5">
      <w:pPr>
        <w:pStyle w:val="BodyNoIndentEVM"/>
      </w:pPr>
    </w:p>
    <w:p w:rsidR="00947ABE" w:rsidRPr="004740E2" w:rsidRDefault="00947ABE" w:rsidP="00F057A5">
      <w:pPr>
        <w:pStyle w:val="BodyNoIndentEVM"/>
      </w:pPr>
    </w:p>
    <w:p w:rsidR="00802928" w:rsidRPr="004740E2" w:rsidRDefault="00802928" w:rsidP="00F057A5">
      <w:pPr>
        <w:pStyle w:val="BodyNoIndentEVM"/>
        <w:sectPr w:rsidR="00802928" w:rsidRPr="004740E2" w:rsidSect="00072C0D">
          <w:footerReference w:type="default" r:id="rId25"/>
          <w:pgSz w:w="12240" w:h="15840"/>
          <w:pgMar w:top="1440" w:right="1440" w:bottom="1440" w:left="1440" w:header="720" w:footer="720" w:gutter="0"/>
          <w:pgNumType w:start="1" w:chapStyle="1"/>
          <w:cols w:space="230"/>
          <w:docGrid w:linePitch="360"/>
        </w:sectPr>
      </w:pPr>
    </w:p>
    <w:p w:rsidR="00947ABE" w:rsidRPr="00592DFA" w:rsidRDefault="00611975" w:rsidP="00802928">
      <w:pPr>
        <w:pStyle w:val="Heading1"/>
        <w:rPr>
          <w:rFonts w:ascii="Times New Roman" w:hAnsi="Times New Roman" w:cs="Times New Roman"/>
          <w:caps w:val="0"/>
        </w:rPr>
      </w:pPr>
      <w:bookmarkStart w:id="3" w:name="_Toc308012263"/>
      <w:r w:rsidRPr="00592DFA">
        <w:rPr>
          <w:rFonts w:ascii="Times New Roman" w:hAnsi="Times New Roman" w:cs="Times New Roman"/>
          <w:caps w:val="0"/>
        </w:rPr>
        <w:lastRenderedPageBreak/>
        <w:t>WORK BREAKDOWN STRUCTURE</w:t>
      </w:r>
      <w:bookmarkEnd w:id="3"/>
    </w:p>
    <w:p w:rsidR="00337825" w:rsidRPr="00592DFA" w:rsidRDefault="00947ABE" w:rsidP="00F057A5">
      <w:pPr>
        <w:pStyle w:val="BodyNoIndentEVM"/>
        <w:rPr>
          <w:sz w:val="22"/>
        </w:rPr>
      </w:pPr>
      <w:r w:rsidRPr="00592DFA">
        <w:rPr>
          <w:sz w:val="22"/>
        </w:rPr>
        <w:t>The WBS is a product-oriented hierarchical breakdown or division of hardware, software, services</w:t>
      </w:r>
      <w:r w:rsidR="00FD09E4" w:rsidRPr="00592DFA">
        <w:rPr>
          <w:sz w:val="22"/>
        </w:rPr>
        <w:t>,</w:t>
      </w:r>
      <w:r w:rsidRPr="00592DFA">
        <w:rPr>
          <w:sz w:val="22"/>
        </w:rPr>
        <w:t xml:space="preserve"> and other work tasks that organizes, displays, and defines the products to be developed and/or produced and </w:t>
      </w:r>
      <w:r w:rsidR="00FD09E4" w:rsidRPr="00592DFA">
        <w:rPr>
          <w:sz w:val="22"/>
        </w:rPr>
        <w:t xml:space="preserve">that </w:t>
      </w:r>
      <w:r w:rsidRPr="00592DFA">
        <w:rPr>
          <w:sz w:val="22"/>
        </w:rPr>
        <w:t>relates the elements of the work to be accomplished to each other and the end products</w:t>
      </w:r>
      <w:r w:rsidR="00337825" w:rsidRPr="00592DFA">
        <w:rPr>
          <w:sz w:val="22"/>
        </w:rPr>
        <w:t xml:space="preserve"> as depicted in Figure 1 below</w:t>
      </w:r>
      <w:r w:rsidRPr="00592DFA">
        <w:rPr>
          <w:sz w:val="22"/>
        </w:rPr>
        <w:t xml:space="preserve">. </w:t>
      </w:r>
    </w:p>
    <w:tbl>
      <w:tblPr>
        <w:tblStyle w:val="TableGrid"/>
        <w:tblW w:w="9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2"/>
      </w:tblGrid>
      <w:tr w:rsidR="00376C43" w:rsidRPr="00592DFA" w:rsidTr="00592DFA">
        <w:trPr>
          <w:trHeight w:val="3397"/>
          <w:jc w:val="center"/>
        </w:trPr>
        <w:tc>
          <w:tcPr>
            <w:tcW w:w="9482" w:type="dxa"/>
          </w:tcPr>
          <w:p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30D97AAA" wp14:editId="3BCCCAC9">
                  <wp:extent cx="4218703" cy="2037399"/>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256506" cy="2055656"/>
                          </a:xfrm>
                          <a:prstGeom prst="rect">
                            <a:avLst/>
                          </a:prstGeom>
                          <a:noFill/>
                          <a:ln w="9525">
                            <a:noFill/>
                            <a:miter lim="800000"/>
                            <a:headEnd/>
                            <a:tailEnd/>
                          </a:ln>
                        </pic:spPr>
                      </pic:pic>
                    </a:graphicData>
                  </a:graphic>
                </wp:inline>
              </w:drawing>
            </w:r>
          </w:p>
        </w:tc>
      </w:tr>
      <w:tr w:rsidR="00376C43" w:rsidRPr="00592DFA" w:rsidTr="00592DFA">
        <w:trPr>
          <w:trHeight w:val="1050"/>
          <w:jc w:val="center"/>
        </w:trPr>
        <w:tc>
          <w:tcPr>
            <w:tcW w:w="9482" w:type="dxa"/>
          </w:tcPr>
          <w:p w:rsidR="00376C43" w:rsidRPr="00592DFA" w:rsidRDefault="00B3796F" w:rsidP="00592DFA">
            <w:pPr>
              <w:pStyle w:val="FigureCaptionEVM"/>
              <w:rPr>
                <w:rFonts w:ascii="Times New Roman" w:hAnsi="Times New Roman"/>
                <w:sz w:val="22"/>
              </w:rPr>
            </w:pPr>
            <w:r w:rsidRPr="00592DFA">
              <w:rPr>
                <w:rFonts w:ascii="Times New Roman" w:hAnsi="Times New Roman"/>
                <w:sz w:val="22"/>
              </w:rPr>
              <w:t xml:space="preserve">Figure 1. </w:t>
            </w:r>
            <w:r w:rsidR="00376C43" w:rsidRPr="00592DFA">
              <w:rPr>
                <w:rFonts w:ascii="Times New Roman" w:hAnsi="Times New Roman"/>
                <w:sz w:val="22"/>
              </w:rPr>
              <w:t>The WBS is structured according to the way the work will be performed, and reflective of the way in which program/project costs, schedule, technical, and risk data are accumulated, summarized, and reported.</w:t>
            </w:r>
          </w:p>
        </w:tc>
      </w:tr>
    </w:tbl>
    <w:p w:rsidR="00947ABE" w:rsidRPr="00592DFA" w:rsidRDefault="00947ABE" w:rsidP="00F057A5">
      <w:pPr>
        <w:pStyle w:val="BodyNoIndentEVM"/>
        <w:rPr>
          <w:sz w:val="22"/>
        </w:rPr>
      </w:pPr>
      <w:r w:rsidRPr="00592DFA">
        <w:rPr>
          <w:sz w:val="22"/>
        </w:rPr>
        <w:t>During Program and Project Plan development, the WBS will be developed to greater detail than Level 2.</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may or may not be involved in this process.</w:t>
      </w:r>
      <w:r w:rsidR="00230027" w:rsidRPr="00592DFA">
        <w:rPr>
          <w:sz w:val="22"/>
        </w:rPr>
        <w:t xml:space="preserve"> </w:t>
      </w:r>
      <w:r w:rsidRPr="00592DFA">
        <w:rPr>
          <w:sz w:val="22"/>
        </w:rPr>
        <w:t xml:space="preserve">However, once the </w:t>
      </w:r>
      <w:r w:rsidR="00230027" w:rsidRPr="00592DFA">
        <w:rPr>
          <w:sz w:val="22"/>
        </w:rPr>
        <w:t>P</w:t>
      </w:r>
      <w:r w:rsidR="00230027" w:rsidRPr="00592DFA">
        <w:rPr>
          <w:sz w:val="22"/>
        </w:rPr>
        <w:noBreakHyphen/>
        <w:t>CAM</w:t>
      </w:r>
      <w:r w:rsidRPr="00592DFA">
        <w:rPr>
          <w:sz w:val="22"/>
        </w:rPr>
        <w:t xml:space="preserve"> has received a WAD, further WBS development may be required to better define or control the work effort, account for costs, or to manage risk</w:t>
      </w:r>
      <w:r w:rsidR="00B612F7" w:rsidRPr="00592DFA">
        <w:rPr>
          <w:sz w:val="22"/>
        </w:rPr>
        <w:t>s</w:t>
      </w:r>
      <w:r w:rsidRPr="00592DFA">
        <w:rPr>
          <w:sz w:val="22"/>
        </w:rPr>
        <w:t>.</w:t>
      </w:r>
      <w:r w:rsidR="00230027" w:rsidRPr="00592DFA">
        <w:rPr>
          <w:sz w:val="22"/>
        </w:rPr>
        <w:t xml:space="preserve"> </w:t>
      </w:r>
      <w:r w:rsidRPr="00592DFA">
        <w:rPr>
          <w:sz w:val="22"/>
        </w:rPr>
        <w:t xml:space="preserve">Detailed guidance for WBS development can be found in </w:t>
      </w:r>
      <w:r w:rsidR="00FD09E4" w:rsidRPr="00592DFA">
        <w:rPr>
          <w:sz w:val="22"/>
        </w:rPr>
        <w:t>NASA Special Publication NASA/SP</w:t>
      </w:r>
      <w:r w:rsidR="006C776A">
        <w:rPr>
          <w:sz w:val="22"/>
        </w:rPr>
        <w:t xml:space="preserve"> </w:t>
      </w:r>
      <w:r w:rsidR="00FD09E4" w:rsidRPr="00592DFA">
        <w:rPr>
          <w:sz w:val="22"/>
        </w:rPr>
        <w:t xml:space="preserve">3404 </w:t>
      </w:r>
      <w:r w:rsidRPr="00592DFA">
        <w:rPr>
          <w:sz w:val="22"/>
        </w:rPr>
        <w:t xml:space="preserve">NASA </w:t>
      </w:r>
      <w:r w:rsidR="00FD09E4" w:rsidRPr="00592DFA">
        <w:rPr>
          <w:sz w:val="22"/>
        </w:rPr>
        <w:t>Work Breakdown Structure (</w:t>
      </w:r>
      <w:r w:rsidRPr="00592DFA">
        <w:rPr>
          <w:sz w:val="22"/>
        </w:rPr>
        <w:t>WBS</w:t>
      </w:r>
      <w:r w:rsidR="00FD09E4" w:rsidRPr="00592DFA">
        <w:rPr>
          <w:sz w:val="22"/>
        </w:rPr>
        <w:t>)</w:t>
      </w:r>
      <w:r w:rsidRPr="00592DFA">
        <w:rPr>
          <w:sz w:val="22"/>
        </w:rPr>
        <w:t xml:space="preserve"> Handbook.</w:t>
      </w:r>
      <w:r w:rsidR="00230027" w:rsidRPr="00592DFA">
        <w:rPr>
          <w:sz w:val="22"/>
        </w:rPr>
        <w:t xml:space="preserve"> </w:t>
      </w:r>
    </w:p>
    <w:p w:rsidR="00947ABE" w:rsidRDefault="00947ABE" w:rsidP="00F057A5">
      <w:pPr>
        <w:pStyle w:val="BodyNoIndentEVM"/>
        <w:rPr>
          <w:sz w:val="22"/>
        </w:rPr>
      </w:pPr>
      <w:r w:rsidRPr="00592DFA">
        <w:rPr>
          <w:sz w:val="22"/>
        </w:rPr>
        <w:t xml:space="preserve">In situations where contracted effort is within the </w:t>
      </w:r>
      <w:r w:rsidR="00230027" w:rsidRPr="00592DFA">
        <w:rPr>
          <w:sz w:val="22"/>
        </w:rPr>
        <w:t>P</w:t>
      </w:r>
      <w:r w:rsidR="00230027" w:rsidRPr="00592DFA">
        <w:rPr>
          <w:sz w:val="22"/>
        </w:rPr>
        <w:noBreakHyphen/>
        <w:t>CAM</w:t>
      </w:r>
      <w:r w:rsidRPr="00592DFA">
        <w:rPr>
          <w:sz w:val="22"/>
        </w:rPr>
        <w:t xml:space="preserve">’s authorized work scope, </w:t>
      </w:r>
      <w:r w:rsidR="00FD09E4" w:rsidRPr="00592DFA">
        <w:rPr>
          <w:sz w:val="22"/>
        </w:rPr>
        <w:t>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should be aware that major contracts are defined as contracts that require flow down of compliance with the </w:t>
      </w:r>
      <w:r w:rsidR="00FD09E4" w:rsidRPr="00592DFA">
        <w:rPr>
          <w:sz w:val="22"/>
        </w:rPr>
        <w:t>EIA</w:t>
      </w:r>
      <w:r w:rsidR="00FD09E4" w:rsidRPr="00592DFA">
        <w:rPr>
          <w:sz w:val="22"/>
        </w:rPr>
        <w:noBreakHyphen/>
      </w:r>
      <w:r w:rsidRPr="00592DFA">
        <w:rPr>
          <w:sz w:val="22"/>
        </w:rPr>
        <w:t>748</w:t>
      </w:r>
      <w:r w:rsidR="00FD09E4" w:rsidRPr="00592DFA">
        <w:rPr>
          <w:sz w:val="22"/>
        </w:rPr>
        <w:t>.</w:t>
      </w:r>
      <w:r w:rsidRPr="00592DFA">
        <w:rPr>
          <w:sz w:val="22"/>
        </w:rPr>
        <w:t xml:space="preserve"> </w:t>
      </w:r>
      <w:r w:rsidR="00C96B4B">
        <w:rPr>
          <w:sz w:val="22"/>
        </w:rPr>
        <w:t>SP</w:t>
      </w:r>
    </w:p>
    <w:p w:rsidR="00C96B4B" w:rsidRPr="00592DFA" w:rsidRDefault="00C96B4B" w:rsidP="00F057A5">
      <w:pPr>
        <w:pStyle w:val="BodyNoIndentEVM"/>
        <w:rPr>
          <w:sz w:val="22"/>
        </w:rPr>
      </w:pPr>
    </w:p>
    <w:p w:rsidR="00FD09E4" w:rsidRDefault="00FD09E4" w:rsidP="00FD09E4">
      <w:pPr>
        <w:pStyle w:val="NoteEVM"/>
        <w:rPr>
          <w:rFonts w:ascii="Times New Roman" w:hAnsi="Times New Roman"/>
          <w:sz w:val="22"/>
        </w:rPr>
      </w:pPr>
      <w:r w:rsidRPr="00592DFA">
        <w:rPr>
          <w:rFonts w:ascii="Times New Roman" w:hAnsi="Times New Roman"/>
          <w:sz w:val="22"/>
        </w:rPr>
        <w:t>Note: The EIA</w:t>
      </w:r>
      <w:r w:rsidRPr="00592DFA">
        <w:rPr>
          <w:rFonts w:ascii="Times New Roman" w:hAnsi="Times New Roman"/>
          <w:sz w:val="22"/>
        </w:rPr>
        <w:noBreakHyphen/>
        <w:t>748 standard maps 32 guidelines to five major categories. To better align with NASA-specific business practices, NASA has mapped the EIA</w:t>
      </w:r>
      <w:r w:rsidRPr="00592DFA">
        <w:rPr>
          <w:rFonts w:ascii="Times New Roman" w:hAnsi="Times New Roman"/>
          <w:sz w:val="22"/>
        </w:rPr>
        <w:noBreakHyphen/>
        <w:t xml:space="preserve">748 guidelines to </w:t>
      </w:r>
      <w:r w:rsidR="00EA7CF5" w:rsidRPr="00592DFA">
        <w:rPr>
          <w:rFonts w:ascii="Times New Roman" w:hAnsi="Times New Roman"/>
          <w:sz w:val="22"/>
        </w:rPr>
        <w:t>ten</w:t>
      </w:r>
      <w:r w:rsidRPr="00592DFA">
        <w:rPr>
          <w:rFonts w:ascii="Times New Roman" w:hAnsi="Times New Roman"/>
          <w:sz w:val="22"/>
        </w:rPr>
        <w:t xml:space="preserve"> NASA project management processes, as described in </w:t>
      </w:r>
      <w:r w:rsidR="00C301BC" w:rsidRPr="00592DFA">
        <w:rPr>
          <w:rFonts w:ascii="Times New Roman" w:hAnsi="Times New Roman"/>
          <w:sz w:val="22"/>
        </w:rPr>
        <w:t>NASA/SP</w:t>
      </w:r>
      <w:r w:rsidR="00CF49A2">
        <w:rPr>
          <w:rFonts w:ascii="Times New Roman" w:hAnsi="Times New Roman"/>
          <w:sz w:val="22"/>
        </w:rPr>
        <w:t xml:space="preserve"> </w:t>
      </w:r>
      <w:r w:rsidR="00B612F7" w:rsidRPr="00592DFA">
        <w:rPr>
          <w:rFonts w:ascii="Times New Roman" w:hAnsi="Times New Roman"/>
          <w:sz w:val="22"/>
        </w:rPr>
        <w:t xml:space="preserve">3704 </w:t>
      </w:r>
      <w:r w:rsidRPr="00592DFA">
        <w:rPr>
          <w:rFonts w:ascii="Times New Roman" w:hAnsi="Times New Roman"/>
          <w:sz w:val="22"/>
        </w:rPr>
        <w:t>Earned Value Management System Description.</w:t>
      </w:r>
    </w:p>
    <w:p w:rsidR="0075128D" w:rsidRPr="00592DFA" w:rsidRDefault="0075128D" w:rsidP="00FD09E4">
      <w:pPr>
        <w:pStyle w:val="NoteEVM"/>
        <w:rPr>
          <w:rFonts w:ascii="Times New Roman" w:hAnsi="Times New Roman"/>
          <w:sz w:val="22"/>
        </w:rPr>
      </w:pPr>
    </w:p>
    <w:p w:rsidR="00853B32" w:rsidRPr="00592DFA" w:rsidRDefault="00947ABE" w:rsidP="00F057A5">
      <w:pPr>
        <w:pStyle w:val="BodyNoIndentEVM"/>
        <w:rPr>
          <w:sz w:val="22"/>
        </w:rPr>
      </w:pPr>
      <w:r w:rsidRPr="00592DFA">
        <w:rPr>
          <w:sz w:val="22"/>
        </w:rPr>
        <w:t xml:space="preserve">Once the </w:t>
      </w:r>
      <w:r w:rsidR="00230027" w:rsidRPr="00592DFA">
        <w:rPr>
          <w:sz w:val="22"/>
        </w:rPr>
        <w:t>P</w:t>
      </w:r>
      <w:r w:rsidR="00230027" w:rsidRPr="00592DFA">
        <w:rPr>
          <w:sz w:val="22"/>
        </w:rPr>
        <w:noBreakHyphen/>
        <w:t>CAM</w:t>
      </w:r>
      <w:r w:rsidRPr="00592DFA">
        <w:rPr>
          <w:sz w:val="22"/>
        </w:rPr>
        <w:t xml:space="preserve"> is satisfied with the level of WBS development for the approved work scope, the necessary changes should be made to the configuration-controlled Project WBS.</w:t>
      </w:r>
      <w:r w:rsidR="00230027" w:rsidRPr="00592DFA">
        <w:rPr>
          <w:sz w:val="22"/>
        </w:rPr>
        <w:t xml:space="preserve"> </w:t>
      </w:r>
      <w:r w:rsidRPr="00592DFA">
        <w:rPr>
          <w:sz w:val="22"/>
        </w:rPr>
        <w:t>Project WBS updates will impact several different areas that all use the WBS as a common framework for data collection, control, and reporting.</w:t>
      </w:r>
      <w:r w:rsidR="00230027" w:rsidRPr="00592DFA">
        <w:rPr>
          <w:sz w:val="22"/>
        </w:rPr>
        <w:t xml:space="preserve"> </w:t>
      </w:r>
      <w:r w:rsidR="00D91697" w:rsidRPr="00592DFA">
        <w:rPr>
          <w:sz w:val="22"/>
        </w:rPr>
        <w:t xml:space="preserve">The P-CAM should assist the PM in identifying WBS changes made by other involved NASA Center partners to ensure their knowledge and approval </w:t>
      </w:r>
      <w:r w:rsidR="00D91697">
        <w:t xml:space="preserve">of all WBS updates and element content.  </w:t>
      </w:r>
      <w:r w:rsidRPr="00592DFA">
        <w:rPr>
          <w:sz w:val="22"/>
        </w:rPr>
        <w:t xml:space="preserve">As a result of a Project WBS update, changes may need to be made to </w:t>
      </w:r>
      <w:r w:rsidR="00853B32" w:rsidRPr="00592DFA">
        <w:rPr>
          <w:sz w:val="22"/>
        </w:rPr>
        <w:t>other systems, including the following:</w:t>
      </w:r>
    </w:p>
    <w:p w:rsidR="00853B32" w:rsidRPr="00592DFA" w:rsidRDefault="00947ABE" w:rsidP="00853B32">
      <w:pPr>
        <w:pStyle w:val="Bullet1EVM"/>
        <w:rPr>
          <w:sz w:val="22"/>
        </w:rPr>
      </w:pPr>
      <w:r w:rsidRPr="00592DFA">
        <w:rPr>
          <w:sz w:val="22"/>
        </w:rPr>
        <w:t>Meta Data Manager (</w:t>
      </w:r>
      <w:proofErr w:type="spellStart"/>
      <w:r w:rsidRPr="00592DFA">
        <w:rPr>
          <w:sz w:val="22"/>
        </w:rPr>
        <w:t>MdM</w:t>
      </w:r>
      <w:proofErr w:type="spellEnd"/>
      <w:r w:rsidR="006872EC" w:rsidRPr="00592DFA">
        <w:rPr>
          <w:sz w:val="22"/>
        </w:rPr>
        <w:t xml:space="preserve">, </w:t>
      </w:r>
      <w:r w:rsidRPr="00592DFA">
        <w:rPr>
          <w:sz w:val="22"/>
        </w:rPr>
        <w:t>the NASA WBS control data source)</w:t>
      </w:r>
      <w:r w:rsidR="003D3520" w:rsidRPr="00592DFA">
        <w:rPr>
          <w:sz w:val="22"/>
        </w:rPr>
        <w:t>.</w:t>
      </w:r>
    </w:p>
    <w:p w:rsidR="00853B32" w:rsidRPr="00592DFA" w:rsidRDefault="00853B32" w:rsidP="00853B32">
      <w:pPr>
        <w:pStyle w:val="Bullet1EVM"/>
        <w:rPr>
          <w:sz w:val="22"/>
        </w:rPr>
      </w:pPr>
      <w:r w:rsidRPr="00592DFA">
        <w:rPr>
          <w:sz w:val="22"/>
        </w:rPr>
        <w:t>T</w:t>
      </w:r>
      <w:r w:rsidR="00947ABE" w:rsidRPr="00592DFA">
        <w:rPr>
          <w:sz w:val="22"/>
        </w:rPr>
        <w:t xml:space="preserve">he financial WBS </w:t>
      </w:r>
      <w:r w:rsidR="00B612F7" w:rsidRPr="00592DFA">
        <w:rPr>
          <w:sz w:val="22"/>
        </w:rPr>
        <w:t xml:space="preserve">code </w:t>
      </w:r>
      <w:r w:rsidR="00947ABE" w:rsidRPr="00592DFA">
        <w:rPr>
          <w:sz w:val="22"/>
        </w:rPr>
        <w:t xml:space="preserve">in </w:t>
      </w:r>
      <w:r w:rsidR="00230027" w:rsidRPr="00592DFA">
        <w:rPr>
          <w:sz w:val="22"/>
        </w:rPr>
        <w:t>the Core Financial System</w:t>
      </w:r>
      <w:r w:rsidR="00947ABE" w:rsidRPr="00592DFA">
        <w:rPr>
          <w:sz w:val="22"/>
        </w:rPr>
        <w:t xml:space="preserve"> used for cost collection and time charging (also referred to as NASA Structure Management [NSM])</w:t>
      </w:r>
      <w:r w:rsidR="003D3520" w:rsidRPr="00592DFA">
        <w:rPr>
          <w:sz w:val="22"/>
        </w:rPr>
        <w:t>.</w:t>
      </w:r>
    </w:p>
    <w:p w:rsidR="00853B32" w:rsidRPr="00592DFA" w:rsidRDefault="00853B32" w:rsidP="00853B32">
      <w:pPr>
        <w:pStyle w:val="Bullet1EVM"/>
        <w:rPr>
          <w:sz w:val="22"/>
        </w:rPr>
      </w:pPr>
      <w:r w:rsidRPr="00592DFA">
        <w:rPr>
          <w:sz w:val="22"/>
        </w:rPr>
        <w:lastRenderedPageBreak/>
        <w:t>T</w:t>
      </w:r>
      <w:r w:rsidR="00947ABE" w:rsidRPr="00592DFA">
        <w:rPr>
          <w:sz w:val="22"/>
        </w:rPr>
        <w:t>he WBS in the Integrated Master Schedule (IMS) used to manage and coordinate the project work efforts</w:t>
      </w:r>
      <w:r w:rsidR="003D3520" w:rsidRPr="00592DFA">
        <w:rPr>
          <w:sz w:val="22"/>
        </w:rPr>
        <w:t>.</w:t>
      </w:r>
    </w:p>
    <w:p w:rsidR="00853B32" w:rsidRPr="00592DFA" w:rsidRDefault="000D333D" w:rsidP="00853B32">
      <w:pPr>
        <w:pStyle w:val="Bullet1EVM"/>
        <w:rPr>
          <w:sz w:val="22"/>
        </w:rPr>
      </w:pPr>
      <w:r w:rsidRPr="00592DFA">
        <w:rPr>
          <w:sz w:val="22"/>
        </w:rPr>
        <w:t xml:space="preserve">EV analysis/reporting </w:t>
      </w:r>
      <w:r w:rsidR="004A15CD" w:rsidRPr="00592DFA">
        <w:rPr>
          <w:sz w:val="22"/>
        </w:rPr>
        <w:t>software (</w:t>
      </w:r>
      <w:r w:rsidR="00947ABE" w:rsidRPr="00592DFA">
        <w:rPr>
          <w:sz w:val="22"/>
        </w:rPr>
        <w:t>if used) for data analysis</w:t>
      </w:r>
      <w:r w:rsidR="003D3520" w:rsidRPr="00592DFA">
        <w:rPr>
          <w:sz w:val="22"/>
        </w:rPr>
        <w:t>.</w:t>
      </w:r>
    </w:p>
    <w:p w:rsidR="00853B32" w:rsidRPr="00592DFA" w:rsidRDefault="00853B32" w:rsidP="00853B32">
      <w:pPr>
        <w:pStyle w:val="Bullet1EVM"/>
        <w:rPr>
          <w:sz w:val="22"/>
        </w:rPr>
      </w:pPr>
      <w:r w:rsidRPr="00592DFA">
        <w:rPr>
          <w:sz w:val="22"/>
        </w:rPr>
        <w:t>T</w:t>
      </w:r>
      <w:r w:rsidR="00947ABE" w:rsidRPr="00592DFA">
        <w:rPr>
          <w:sz w:val="22"/>
        </w:rPr>
        <w:t>he WBS in the risk managemen</w:t>
      </w:r>
      <w:r w:rsidR="003D3520" w:rsidRPr="00592DFA">
        <w:rPr>
          <w:sz w:val="22"/>
        </w:rPr>
        <w:t>t system used to organize risks.</w:t>
      </w:r>
    </w:p>
    <w:p w:rsidR="00853B32" w:rsidRPr="00592DFA" w:rsidRDefault="00853B32" w:rsidP="00853B32">
      <w:pPr>
        <w:pStyle w:val="Bullet1EVM"/>
        <w:rPr>
          <w:sz w:val="22"/>
        </w:rPr>
      </w:pPr>
      <w:r w:rsidRPr="00592DFA">
        <w:rPr>
          <w:sz w:val="22"/>
        </w:rPr>
        <w:t>O</w:t>
      </w:r>
      <w:r w:rsidR="00947ABE" w:rsidRPr="00592DFA">
        <w:rPr>
          <w:sz w:val="22"/>
        </w:rPr>
        <w:t>ther systems that use WBS-based data.</w:t>
      </w:r>
      <w:r w:rsidR="00230027" w:rsidRPr="00592DFA">
        <w:rPr>
          <w:sz w:val="22"/>
        </w:rPr>
        <w:t xml:space="preserve"> </w:t>
      </w:r>
    </w:p>
    <w:p w:rsidR="00947ABE" w:rsidRPr="00592DFA" w:rsidRDefault="00947ABE" w:rsidP="00F057A5">
      <w:pPr>
        <w:pStyle w:val="BodyNoIndentEVM"/>
        <w:rPr>
          <w:sz w:val="22"/>
        </w:rPr>
      </w:pPr>
      <w:r w:rsidRPr="00592DFA">
        <w:rPr>
          <w:sz w:val="22"/>
        </w:rPr>
        <w:t>For this reason, serious consideration should be given to the WBS development effort.</w:t>
      </w:r>
      <w:r w:rsidR="00230027" w:rsidRPr="00592DFA">
        <w:rPr>
          <w:sz w:val="22"/>
        </w:rPr>
        <w:t xml:space="preserve"> </w:t>
      </w:r>
    </w:p>
    <w:p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common issue in WBS development is the failure to consider all factors before approving and implementing the Project WBS.</w:t>
      </w:r>
      <w:r w:rsidR="00230027" w:rsidRPr="00592DFA">
        <w:rPr>
          <w:rFonts w:ascii="Times New Roman" w:hAnsi="Times New Roman" w:cs="Times New Roman"/>
          <w:sz w:val="22"/>
        </w:rPr>
        <w:t xml:space="preserve"> </w:t>
      </w:r>
      <w:r w:rsidR="00C01D64" w:rsidRPr="00592DFA">
        <w:rPr>
          <w:rFonts w:ascii="Times New Roman" w:hAnsi="Times New Roman" w:cs="Times New Roman"/>
          <w:sz w:val="22"/>
        </w:rPr>
        <w:t xml:space="preserve">There should only be one WBS per project. </w:t>
      </w:r>
      <w:r w:rsidRPr="00592DFA">
        <w:rPr>
          <w:rFonts w:ascii="Times New Roman" w:hAnsi="Times New Roman" w:cs="Times New Roman"/>
          <w:sz w:val="22"/>
        </w:rPr>
        <w:t>Once a WBS is established, it becomes the foundation for cost collection, reporting, risk management, schedule management, and many other project management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Subsequent changes substantially complicate the </w:t>
      </w:r>
      <w:r w:rsidR="009B237B" w:rsidRPr="00592DFA">
        <w:rPr>
          <w:rFonts w:ascii="Times New Roman" w:hAnsi="Times New Roman" w:cs="Times New Roman"/>
          <w:sz w:val="22"/>
        </w:rPr>
        <w:t xml:space="preserve">effort </w:t>
      </w:r>
      <w:r w:rsidRPr="00592DFA">
        <w:rPr>
          <w:rFonts w:ascii="Times New Roman" w:hAnsi="Times New Roman" w:cs="Times New Roman"/>
          <w:sz w:val="22"/>
        </w:rPr>
        <w:t>of managing all of these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Before entering the approved WBS or approved changes to the WBS into </w:t>
      </w:r>
      <w:proofErr w:type="spellStart"/>
      <w:r w:rsidRPr="00592DFA">
        <w:rPr>
          <w:rFonts w:ascii="Times New Roman" w:hAnsi="Times New Roman" w:cs="Times New Roman"/>
          <w:sz w:val="22"/>
        </w:rPr>
        <w:t>MdM</w:t>
      </w:r>
      <w:proofErr w:type="spellEnd"/>
      <w:r w:rsidRPr="00592DFA">
        <w:rPr>
          <w:rFonts w:ascii="Times New Roman" w:hAnsi="Times New Roman" w:cs="Times New Roman"/>
          <w:sz w:val="22"/>
        </w:rPr>
        <w:t xml:space="preserve">, it is highly recommended that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consult the </w:t>
      </w:r>
      <w:r w:rsidR="00AF58B3" w:rsidRPr="00AF58B3">
        <w:rPr>
          <w:rFonts w:ascii="Times New Roman" w:hAnsi="Times New Roman" w:cs="Times New Roman"/>
          <w:sz w:val="22"/>
        </w:rPr>
        <w:t>NASA/SP</w:t>
      </w:r>
      <w:r w:rsidR="00C3797A">
        <w:rPr>
          <w:rFonts w:ascii="Times New Roman" w:hAnsi="Times New Roman" w:cs="Times New Roman"/>
          <w:sz w:val="22"/>
        </w:rPr>
        <w:t xml:space="preserve"> </w:t>
      </w:r>
      <w:r w:rsidR="00AF58B3" w:rsidRPr="00AF58B3">
        <w:rPr>
          <w:rFonts w:ascii="Times New Roman" w:hAnsi="Times New Roman" w:cs="Times New Roman"/>
          <w:sz w:val="22"/>
        </w:rPr>
        <w:t>3404, Work Breakdown Structure (WBS) Handbook</w:t>
      </w:r>
      <w:r w:rsidR="00AF58B3">
        <w:rPr>
          <w:rFonts w:ascii="Times New Roman" w:hAnsi="Times New Roman" w:cs="Times New Roman"/>
          <w:sz w:val="22"/>
        </w:rPr>
        <w:t xml:space="preserve"> </w:t>
      </w:r>
      <w:r w:rsidRPr="00592DFA">
        <w:rPr>
          <w:rFonts w:ascii="Times New Roman" w:hAnsi="Times New Roman" w:cs="Times New Roman"/>
          <w:sz w:val="22"/>
        </w:rPr>
        <w:t>for advice and cautions.</w:t>
      </w:r>
      <w:r w:rsidR="00230027" w:rsidRPr="00592DFA">
        <w:rPr>
          <w:rFonts w:ascii="Times New Roman" w:hAnsi="Times New Roman" w:cs="Times New Roman"/>
          <w:sz w:val="22"/>
        </w:rPr>
        <w:t xml:space="preserve"> </w:t>
      </w:r>
    </w:p>
    <w:p w:rsidR="00947ABE" w:rsidRPr="004740E2" w:rsidRDefault="00947ABE" w:rsidP="00F057A5">
      <w:pPr>
        <w:pStyle w:val="BodyNoIndentEVM"/>
      </w:pPr>
    </w:p>
    <w:p w:rsidR="00802928" w:rsidRPr="004740E2" w:rsidRDefault="00802928" w:rsidP="00F057A5">
      <w:pPr>
        <w:pStyle w:val="BodyNoIndentEVM"/>
        <w:sectPr w:rsidR="00802928" w:rsidRPr="004740E2" w:rsidSect="00072C0D">
          <w:footerReference w:type="default" r:id="rId27"/>
          <w:pgSz w:w="12240" w:h="15840"/>
          <w:pgMar w:top="1440" w:right="1440" w:bottom="1440" w:left="1440" w:header="720" w:footer="720" w:gutter="0"/>
          <w:pgNumType w:start="1" w:chapStyle="1"/>
          <w:cols w:space="230"/>
          <w:docGrid w:linePitch="360"/>
        </w:sectPr>
      </w:pPr>
    </w:p>
    <w:p w:rsidR="00947ABE" w:rsidRPr="00592DFA" w:rsidRDefault="00611975" w:rsidP="00802928">
      <w:pPr>
        <w:pStyle w:val="Heading1"/>
        <w:rPr>
          <w:rFonts w:ascii="Times New Roman" w:hAnsi="Times New Roman" w:cs="Times New Roman"/>
          <w:caps w:val="0"/>
        </w:rPr>
      </w:pPr>
      <w:bookmarkStart w:id="4" w:name="_Toc308012264"/>
      <w:r w:rsidRPr="00592DFA">
        <w:rPr>
          <w:rFonts w:ascii="Times New Roman" w:hAnsi="Times New Roman" w:cs="Times New Roman"/>
          <w:caps w:val="0"/>
        </w:rPr>
        <w:lastRenderedPageBreak/>
        <w:t>WBS DICTIONARY</w:t>
      </w:r>
      <w:bookmarkEnd w:id="4"/>
    </w:p>
    <w:p w:rsidR="00947ABE" w:rsidRPr="00592DFA" w:rsidRDefault="00947ABE" w:rsidP="00F057A5">
      <w:pPr>
        <w:pStyle w:val="BodyNoIndentEVM"/>
        <w:rPr>
          <w:sz w:val="22"/>
        </w:rPr>
      </w:pPr>
      <w:r w:rsidRPr="00592DFA">
        <w:rPr>
          <w:sz w:val="22"/>
        </w:rPr>
        <w:t xml:space="preserve">The WBS Dictionary defines each WBS element and provides the content foundation for establishing </w:t>
      </w:r>
      <w:r w:rsidR="00EB3C8E" w:rsidRPr="00592DFA">
        <w:rPr>
          <w:sz w:val="22"/>
        </w:rPr>
        <w:t>c</w:t>
      </w:r>
      <w:r w:rsidRPr="00592DFA">
        <w:rPr>
          <w:sz w:val="22"/>
        </w:rPr>
        <w:t xml:space="preserve">ontrol </w:t>
      </w:r>
      <w:r w:rsidR="00EB3C8E" w:rsidRPr="00592DFA">
        <w:rPr>
          <w:sz w:val="22"/>
        </w:rPr>
        <w:t>a</w:t>
      </w:r>
      <w:r w:rsidRPr="00592DFA">
        <w:rPr>
          <w:sz w:val="22"/>
        </w:rPr>
        <w:t>ccounts.</w:t>
      </w:r>
      <w:r w:rsidR="00230027" w:rsidRPr="00592DFA">
        <w:rPr>
          <w:sz w:val="22"/>
        </w:rPr>
        <w:t xml:space="preserve"> </w:t>
      </w:r>
      <w:r w:rsidRPr="00592DFA">
        <w:rPr>
          <w:sz w:val="22"/>
        </w:rPr>
        <w:t>Th</w:t>
      </w:r>
      <w:r w:rsidR="002E24C1">
        <w:rPr>
          <w:sz w:val="22"/>
        </w:rPr>
        <w:t>is</w:t>
      </w:r>
      <w:r w:rsidRPr="00592DFA">
        <w:rPr>
          <w:sz w:val="22"/>
        </w:rPr>
        <w:t xml:space="preserve"> dictionary contains a definition of the efforts associated with the WBS element (such as design, development, and manufacturing), as well as its technical content. The </w:t>
      </w:r>
      <w:r w:rsidR="00853B32" w:rsidRPr="00592DFA">
        <w:rPr>
          <w:sz w:val="22"/>
        </w:rPr>
        <w:t>Project Manager</w:t>
      </w:r>
      <w:r w:rsidRPr="00592DFA">
        <w:rPr>
          <w:sz w:val="22"/>
        </w:rPr>
        <w:t xml:space="preserve">, Subproject/Element Manager (SP/EM) and </w:t>
      </w:r>
      <w:r w:rsidR="00853B32" w:rsidRPr="00592DFA">
        <w:rPr>
          <w:sz w:val="22"/>
        </w:rPr>
        <w:t>the Contracting Office Representative (</w:t>
      </w:r>
      <w:r w:rsidRPr="00592DFA">
        <w:rPr>
          <w:sz w:val="22"/>
        </w:rPr>
        <w:t>COR</w:t>
      </w:r>
      <w:r w:rsidR="00853B32" w:rsidRPr="00592DFA">
        <w:rPr>
          <w:sz w:val="22"/>
        </w:rPr>
        <w:t>)</w:t>
      </w:r>
      <w:r w:rsidRPr="00592DFA">
        <w:rPr>
          <w:sz w:val="22"/>
        </w:rPr>
        <w:t>/</w:t>
      </w:r>
      <w:r w:rsidR="00230027" w:rsidRPr="00592DFA">
        <w:rPr>
          <w:sz w:val="22"/>
        </w:rPr>
        <w:t>P</w:t>
      </w:r>
      <w:r w:rsidR="00230027" w:rsidRPr="00592DFA">
        <w:rPr>
          <w:sz w:val="22"/>
        </w:rPr>
        <w:noBreakHyphen/>
        <w:t>CAM</w:t>
      </w:r>
      <w:r w:rsidRPr="00592DFA">
        <w:rPr>
          <w:sz w:val="22"/>
        </w:rPr>
        <w:t xml:space="preserve">s develop the WBS Dictionary that is maintained by the Project Office. The dictionary </w:t>
      </w:r>
      <w:r w:rsidR="001566FB" w:rsidRPr="00592DFA">
        <w:rPr>
          <w:sz w:val="22"/>
        </w:rPr>
        <w:t xml:space="preserve">should </w:t>
      </w:r>
      <w:r w:rsidRPr="00592DFA">
        <w:rPr>
          <w:sz w:val="22"/>
        </w:rPr>
        <w:t xml:space="preserve">define each WBS element </w:t>
      </w:r>
      <w:r w:rsidR="001566FB" w:rsidRPr="00592DFA">
        <w:rPr>
          <w:sz w:val="22"/>
        </w:rPr>
        <w:t xml:space="preserve">for all levels, including </w:t>
      </w:r>
      <w:r w:rsidRPr="00592DFA">
        <w:rPr>
          <w:sz w:val="22"/>
        </w:rPr>
        <w:t xml:space="preserve">the reporting level and provides the content foundation for establishing each </w:t>
      </w:r>
      <w:r w:rsidR="00EB3C8E" w:rsidRPr="00592DFA">
        <w:rPr>
          <w:sz w:val="22"/>
        </w:rPr>
        <w:t>c</w:t>
      </w:r>
      <w:r w:rsidRPr="00592DFA">
        <w:rPr>
          <w:sz w:val="22"/>
        </w:rPr>
        <w:t xml:space="preserve">ontrol </w:t>
      </w:r>
      <w:r w:rsidR="00EB3C8E" w:rsidRPr="00592DFA">
        <w:rPr>
          <w:sz w:val="22"/>
        </w:rPr>
        <w:t>a</w:t>
      </w:r>
      <w:r w:rsidRPr="00592DFA">
        <w:rPr>
          <w:sz w:val="22"/>
        </w:rPr>
        <w:t>ccount.</w:t>
      </w:r>
      <w:r w:rsidR="00230027" w:rsidRPr="00592DFA">
        <w:rPr>
          <w:sz w:val="22"/>
        </w:rPr>
        <w:t xml:space="preserve"> </w:t>
      </w:r>
    </w:p>
    <w:p w:rsidR="00853B32" w:rsidRPr="00592DFA" w:rsidRDefault="001566FB" w:rsidP="00F057A5">
      <w:pPr>
        <w:pStyle w:val="BodyNoIndentEVM"/>
        <w:rPr>
          <w:sz w:val="22"/>
        </w:rPr>
      </w:pPr>
      <w:r w:rsidRPr="00592DFA">
        <w:rPr>
          <w:sz w:val="22"/>
        </w:rPr>
        <w:t>T</w:t>
      </w:r>
      <w:r w:rsidR="00853B32" w:rsidRPr="00592DFA">
        <w:rPr>
          <w:sz w:val="22"/>
        </w:rPr>
        <w:t>he P</w:t>
      </w:r>
      <w:r w:rsidR="00853B32" w:rsidRPr="00592DFA">
        <w:rPr>
          <w:sz w:val="22"/>
        </w:rPr>
        <w:noBreakHyphen/>
        <w:t>CAMs</w:t>
      </w:r>
      <w:r w:rsidR="00947ABE" w:rsidRPr="00592DFA">
        <w:rPr>
          <w:sz w:val="22"/>
        </w:rPr>
        <w:t xml:space="preserve"> should be involved in developing the WBS Dictionary for </w:t>
      </w:r>
      <w:r w:rsidRPr="00592DFA">
        <w:rPr>
          <w:sz w:val="22"/>
        </w:rPr>
        <w:t>their</w:t>
      </w:r>
      <w:r w:rsidR="00947ABE" w:rsidRPr="00592DFA">
        <w:rPr>
          <w:sz w:val="22"/>
        </w:rPr>
        <w:t xml:space="preserve"> </w:t>
      </w:r>
      <w:r w:rsidR="00853B32" w:rsidRPr="00592DFA">
        <w:rPr>
          <w:sz w:val="22"/>
        </w:rPr>
        <w:t xml:space="preserve">assigned </w:t>
      </w:r>
      <w:r w:rsidR="00947ABE" w:rsidRPr="00592DFA">
        <w:rPr>
          <w:sz w:val="22"/>
        </w:rPr>
        <w:t>WBS elements unless they are brought on board later in the process.</w:t>
      </w:r>
      <w:r w:rsidR="00230027" w:rsidRPr="00592DFA">
        <w:rPr>
          <w:sz w:val="22"/>
        </w:rPr>
        <w:t xml:space="preserve"> </w:t>
      </w:r>
      <w:r w:rsidR="00947ABE" w:rsidRPr="00592DFA">
        <w:rPr>
          <w:sz w:val="22"/>
        </w:rPr>
        <w:t xml:space="preserve">For contracted efforts, the WBS Dictionary may also form the basis for a </w:t>
      </w:r>
      <w:r w:rsidR="00C01D64" w:rsidRPr="00592DFA">
        <w:rPr>
          <w:sz w:val="22"/>
        </w:rPr>
        <w:t xml:space="preserve">contract </w:t>
      </w:r>
      <w:r w:rsidR="00947ABE" w:rsidRPr="00592DFA">
        <w:rPr>
          <w:sz w:val="22"/>
        </w:rPr>
        <w:t>SOW.</w:t>
      </w:r>
      <w:r w:rsidR="00230027" w:rsidRPr="00592DFA">
        <w:rPr>
          <w:sz w:val="22"/>
        </w:rPr>
        <w:t xml:space="preserve"> </w:t>
      </w:r>
    </w:p>
    <w:p w:rsidR="00947ABE" w:rsidRPr="00592DFA" w:rsidRDefault="00947ABE" w:rsidP="00F057A5">
      <w:pPr>
        <w:pStyle w:val="BodyNoIndentEVM"/>
        <w:rPr>
          <w:sz w:val="22"/>
        </w:rPr>
      </w:pPr>
      <w:r w:rsidRPr="00592DFA">
        <w:rPr>
          <w:sz w:val="22"/>
        </w:rPr>
        <w:t xml:space="preserve">For </w:t>
      </w:r>
      <w:r w:rsidR="00230027" w:rsidRPr="00592DFA">
        <w:rPr>
          <w:sz w:val="22"/>
        </w:rPr>
        <w:t>P</w:t>
      </w:r>
      <w:r w:rsidR="00230027" w:rsidRPr="00592DFA">
        <w:rPr>
          <w:sz w:val="22"/>
        </w:rPr>
        <w:noBreakHyphen/>
        <w:t>CAM</w:t>
      </w:r>
      <w:r w:rsidRPr="00592DFA">
        <w:rPr>
          <w:sz w:val="22"/>
        </w:rPr>
        <w:t>s who are assigned to work efforts already in progress, it is extremely important to review the associated WAD</w:t>
      </w:r>
      <w:r w:rsidR="00C01D64" w:rsidRPr="00592DFA">
        <w:rPr>
          <w:sz w:val="22"/>
        </w:rPr>
        <w:t>(s)</w:t>
      </w:r>
      <w:r w:rsidRPr="00592DFA">
        <w:rPr>
          <w:sz w:val="22"/>
        </w:rPr>
        <w:t xml:space="preserve"> and accompanying WBS Dictionary text to ensure a complete and thorough understanding of the work scope, schedule, and budget requirements.</w:t>
      </w:r>
      <w:r w:rsidR="00230027" w:rsidRPr="00592DFA">
        <w:rPr>
          <w:sz w:val="22"/>
        </w:rPr>
        <w:t xml:space="preserve"> </w:t>
      </w:r>
    </w:p>
    <w:p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For guidance in developing WBS Dictionary text, please refer to the </w:t>
      </w:r>
      <w:r w:rsidR="00AF58B3" w:rsidRPr="00AF58B3">
        <w:rPr>
          <w:rFonts w:ascii="Times New Roman" w:hAnsi="Times New Roman" w:cs="Times New Roman"/>
          <w:sz w:val="22"/>
        </w:rPr>
        <w:t>NASA/SP</w:t>
      </w:r>
      <w:r w:rsidR="00C3797A">
        <w:rPr>
          <w:rFonts w:ascii="Times New Roman" w:hAnsi="Times New Roman" w:cs="Times New Roman"/>
          <w:sz w:val="22"/>
        </w:rPr>
        <w:t xml:space="preserve"> </w:t>
      </w:r>
      <w:r w:rsidR="00AF58B3" w:rsidRPr="00AF58B3">
        <w:rPr>
          <w:rFonts w:ascii="Times New Roman" w:hAnsi="Times New Roman" w:cs="Times New Roman"/>
          <w:sz w:val="22"/>
        </w:rPr>
        <w:t>3404, Work Breakdown Structure (WBS) Handbook</w:t>
      </w:r>
      <w:r w:rsidR="00AF58B3">
        <w:rPr>
          <w:rFonts w:ascii="Times New Roman" w:hAnsi="Times New Roman" w:cs="Times New Roman"/>
          <w:sz w:val="22"/>
        </w:rPr>
        <w:t xml:space="preserve"> </w:t>
      </w:r>
      <w:r w:rsidR="00EC52B8">
        <w:rPr>
          <w:rFonts w:ascii="Times New Roman" w:hAnsi="Times New Roman" w:cs="Times New Roman"/>
          <w:sz w:val="22"/>
        </w:rPr>
        <w:t>or contact your local EVMFP</w:t>
      </w:r>
      <w:r w:rsidRPr="00592DFA">
        <w:rPr>
          <w:rFonts w:ascii="Times New Roman" w:hAnsi="Times New Roman" w:cs="Times New Roman"/>
          <w:sz w:val="22"/>
        </w:rPr>
        <w:t>.</w:t>
      </w:r>
    </w:p>
    <w:p w:rsidR="00947ABE" w:rsidRPr="00592DFA" w:rsidRDefault="00947ABE" w:rsidP="00F057A5">
      <w:pPr>
        <w:pStyle w:val="BodyNoIndentEVM"/>
        <w:rPr>
          <w:sz w:val="22"/>
        </w:rPr>
      </w:pPr>
    </w:p>
    <w:p w:rsidR="00947ABE" w:rsidRPr="00592DFA" w:rsidRDefault="00947ABE" w:rsidP="00F057A5">
      <w:pPr>
        <w:pStyle w:val="BodyNoIndentEVM"/>
        <w:rPr>
          <w:sz w:val="22"/>
        </w:rPr>
      </w:pPr>
    </w:p>
    <w:p w:rsidR="00802928" w:rsidRPr="00592DFA" w:rsidRDefault="00802928" w:rsidP="00F057A5">
      <w:pPr>
        <w:pStyle w:val="BodyNoIndentEVM"/>
        <w:rPr>
          <w:sz w:val="22"/>
        </w:rPr>
        <w:sectPr w:rsidR="00802928" w:rsidRPr="00592DFA" w:rsidSect="00072C0D">
          <w:footerReference w:type="default" r:id="rId28"/>
          <w:pgSz w:w="12240" w:h="15840"/>
          <w:pgMar w:top="1440" w:right="1440" w:bottom="1440" w:left="1440" w:header="720" w:footer="720" w:gutter="0"/>
          <w:pgNumType w:start="1" w:chapStyle="1"/>
          <w:cols w:space="230"/>
          <w:docGrid w:linePitch="360"/>
        </w:sectPr>
      </w:pPr>
    </w:p>
    <w:p w:rsidR="00947ABE" w:rsidRPr="00592DFA" w:rsidRDefault="00611975" w:rsidP="00802928">
      <w:pPr>
        <w:pStyle w:val="Heading1"/>
        <w:rPr>
          <w:rFonts w:ascii="Times New Roman" w:hAnsi="Times New Roman" w:cs="Times New Roman"/>
          <w:caps w:val="0"/>
        </w:rPr>
      </w:pPr>
      <w:bookmarkStart w:id="5" w:name="_Toc308012265"/>
      <w:r w:rsidRPr="00592DFA">
        <w:rPr>
          <w:rFonts w:ascii="Times New Roman" w:hAnsi="Times New Roman" w:cs="Times New Roman"/>
          <w:caps w:val="0"/>
        </w:rPr>
        <w:lastRenderedPageBreak/>
        <w:t>ORGANIZATIONAL BREAKDOWN STRUCTURE</w:t>
      </w:r>
      <w:bookmarkEnd w:id="5"/>
    </w:p>
    <w:p w:rsidR="00337825" w:rsidRPr="00592DFA" w:rsidRDefault="00947ABE" w:rsidP="00F057A5">
      <w:pPr>
        <w:pStyle w:val="BodyNoIndentEVM"/>
        <w:rPr>
          <w:sz w:val="22"/>
        </w:rPr>
      </w:pPr>
      <w:r w:rsidRPr="00592DFA">
        <w:rPr>
          <w:sz w:val="22"/>
        </w:rPr>
        <w:t xml:space="preserve">The </w:t>
      </w:r>
      <w:r w:rsidR="00891288" w:rsidRPr="00592DFA">
        <w:rPr>
          <w:sz w:val="22"/>
        </w:rPr>
        <w:t>Organizational Breakdown Structure (</w:t>
      </w:r>
      <w:r w:rsidRPr="00592DFA">
        <w:rPr>
          <w:sz w:val="22"/>
        </w:rPr>
        <w:t>OBS</w:t>
      </w:r>
      <w:r w:rsidR="00891288" w:rsidRPr="00592DFA">
        <w:rPr>
          <w:sz w:val="22"/>
        </w:rPr>
        <w:t>)</w:t>
      </w:r>
      <w:r w:rsidRPr="00592DFA">
        <w:rPr>
          <w:sz w:val="22"/>
        </w:rPr>
        <w:t xml:space="preserve"> is a hierarchical arrangement depicting the organization of project management personnel. The OBS depicts reporting relationships and begins with the Project Manager or Project Office at the top of the structure and includes lower managerial levels such as SP/EM, </w:t>
      </w:r>
      <w:r w:rsidR="00230027" w:rsidRPr="00592DFA">
        <w:rPr>
          <w:sz w:val="22"/>
        </w:rPr>
        <w:t>P</w:t>
      </w:r>
      <w:r w:rsidR="00230027" w:rsidRPr="00592DFA">
        <w:rPr>
          <w:sz w:val="22"/>
        </w:rPr>
        <w:noBreakHyphen/>
        <w:t>CAM</w:t>
      </w:r>
      <w:r w:rsidRPr="00592DFA">
        <w:rPr>
          <w:sz w:val="22"/>
        </w:rPr>
        <w:t>, and Institu</w:t>
      </w:r>
      <w:r w:rsidR="00BF2E9B" w:rsidRPr="00592DFA">
        <w:rPr>
          <w:sz w:val="22"/>
        </w:rPr>
        <w:t xml:space="preserve">tional/Functional Organizations as depicted in Figure 2 below.  </w:t>
      </w:r>
      <w:r w:rsidRPr="00592DFA">
        <w:rPr>
          <w:sz w:val="22"/>
        </w:rPr>
        <w:t>Responsibility for work defined in the WBS is identified in the OBS.</w:t>
      </w:r>
      <w:r w:rsidR="00230027" w:rsidRPr="00592DFA">
        <w:rPr>
          <w:sz w:val="22"/>
        </w:rPr>
        <w:t xml:space="preserve"> </w:t>
      </w:r>
      <w:r w:rsidRPr="00592DFA">
        <w:rPr>
          <w:sz w:val="22"/>
        </w:rPr>
        <w:t>Subcontractor efforts are contained in the OBS and are separately identified.</w:t>
      </w:r>
    </w:p>
    <w:tbl>
      <w:tblPr>
        <w:tblStyle w:val="TableGrid"/>
        <w:tblW w:w="9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376C43" w:rsidRPr="00592DFA" w:rsidTr="00592DFA">
        <w:trPr>
          <w:trHeight w:val="4146"/>
          <w:jc w:val="center"/>
        </w:trPr>
        <w:tc>
          <w:tcPr>
            <w:tcW w:w="9532" w:type="dxa"/>
          </w:tcPr>
          <w:p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13FEC0C1" wp14:editId="02FADE3E">
                  <wp:extent cx="3418764" cy="2545307"/>
                  <wp:effectExtent l="0" t="0" r="0" b="7620"/>
                  <wp:docPr id="8" name="Picture 1" descr="work.JPG"/>
                  <wp:cNvGraphicFramePr/>
                  <a:graphic xmlns:a="http://schemas.openxmlformats.org/drawingml/2006/main">
                    <a:graphicData uri="http://schemas.openxmlformats.org/drawingml/2006/picture">
                      <pic:pic xmlns:pic="http://schemas.openxmlformats.org/drawingml/2006/picture">
                        <pic:nvPicPr>
                          <pic:cNvPr id="5" name="Picture 4" descr="work.JPG"/>
                          <pic:cNvPicPr>
                            <a:picLocks noChangeAspect="1"/>
                          </pic:cNvPicPr>
                        </pic:nvPicPr>
                        <pic:blipFill>
                          <a:blip r:embed="rId29" cstate="print"/>
                          <a:stretch>
                            <a:fillRect/>
                          </a:stretch>
                        </pic:blipFill>
                        <pic:spPr>
                          <a:xfrm>
                            <a:off x="0" y="0"/>
                            <a:ext cx="3458831" cy="2575137"/>
                          </a:xfrm>
                          <a:prstGeom prst="rect">
                            <a:avLst/>
                          </a:prstGeom>
                        </pic:spPr>
                      </pic:pic>
                    </a:graphicData>
                  </a:graphic>
                </wp:inline>
              </w:drawing>
            </w:r>
          </w:p>
        </w:tc>
      </w:tr>
      <w:tr w:rsidR="00376C43" w:rsidRPr="00592DFA" w:rsidTr="00592DFA">
        <w:trPr>
          <w:trHeight w:val="1558"/>
          <w:jc w:val="center"/>
        </w:trPr>
        <w:tc>
          <w:tcPr>
            <w:tcW w:w="9532" w:type="dxa"/>
          </w:tcPr>
          <w:p w:rsidR="000C4AA9" w:rsidRPr="00592DFA" w:rsidRDefault="000C4AA9" w:rsidP="005572B8">
            <w:pPr>
              <w:pStyle w:val="FigureCaptionEVM"/>
              <w:rPr>
                <w:rFonts w:ascii="Times New Roman" w:hAnsi="Times New Roman"/>
                <w:sz w:val="22"/>
              </w:rPr>
            </w:pPr>
          </w:p>
          <w:p w:rsidR="00376C43" w:rsidRPr="00592DFA" w:rsidRDefault="006D1E24" w:rsidP="008E10AE">
            <w:pPr>
              <w:pStyle w:val="FigureCaptionEVM"/>
              <w:rPr>
                <w:rFonts w:ascii="Times New Roman" w:hAnsi="Times New Roman"/>
                <w:sz w:val="22"/>
              </w:rPr>
            </w:pPr>
            <w:r w:rsidRPr="00592DFA">
              <w:rPr>
                <w:rFonts w:ascii="Times New Roman" w:hAnsi="Times New Roman"/>
                <w:sz w:val="22"/>
              </w:rPr>
              <w:t xml:space="preserve">Figure 2.  </w:t>
            </w:r>
            <w:r w:rsidR="00376C43" w:rsidRPr="00592DFA">
              <w:rPr>
                <w:rFonts w:ascii="Times New Roman" w:hAnsi="Times New Roman"/>
                <w:sz w:val="22"/>
              </w:rPr>
              <w:t xml:space="preserve">Many programs and projects require resources from more than one organization. The use of a project OBS helps to identify the responsibilities, hierarchy, and interfaces between these organizations. The OBS </w:t>
            </w:r>
            <w:r w:rsidR="001566FB" w:rsidRPr="00592DFA">
              <w:rPr>
                <w:rFonts w:ascii="Times New Roman" w:hAnsi="Times New Roman"/>
                <w:sz w:val="22"/>
              </w:rPr>
              <w:t>typically</w:t>
            </w:r>
            <w:r w:rsidR="00376C43" w:rsidRPr="00592DFA">
              <w:rPr>
                <w:rFonts w:ascii="Times New Roman" w:hAnsi="Times New Roman"/>
                <w:sz w:val="22"/>
              </w:rPr>
              <w:t xml:space="preserve"> identifies the </w:t>
            </w:r>
            <w:r w:rsidR="001566FB" w:rsidRPr="00592DFA">
              <w:rPr>
                <w:rFonts w:ascii="Times New Roman" w:hAnsi="Times New Roman"/>
                <w:sz w:val="22"/>
              </w:rPr>
              <w:t>specific managers and/or organizations responsible for implementation of a</w:t>
            </w:r>
            <w:r w:rsidR="00376C43" w:rsidRPr="00592DFA">
              <w:rPr>
                <w:rFonts w:ascii="Times New Roman" w:hAnsi="Times New Roman"/>
                <w:sz w:val="22"/>
              </w:rPr>
              <w:t>ssign</w:t>
            </w:r>
            <w:r w:rsidR="001566FB" w:rsidRPr="00592DFA">
              <w:rPr>
                <w:rFonts w:ascii="Times New Roman" w:hAnsi="Times New Roman"/>
                <w:sz w:val="22"/>
              </w:rPr>
              <w:t>ed</w:t>
            </w:r>
            <w:r w:rsidR="00376C43" w:rsidRPr="00592DFA">
              <w:rPr>
                <w:rFonts w:ascii="Times New Roman" w:hAnsi="Times New Roman"/>
                <w:sz w:val="22"/>
              </w:rPr>
              <w:t xml:space="preserve"> work </w:t>
            </w:r>
            <w:r w:rsidR="008E10AE">
              <w:rPr>
                <w:rFonts w:ascii="Times New Roman" w:hAnsi="Times New Roman"/>
                <w:sz w:val="22"/>
              </w:rPr>
              <w:t>tasks</w:t>
            </w:r>
            <w:r w:rsidR="00376C43" w:rsidRPr="00592DFA">
              <w:rPr>
                <w:rFonts w:ascii="Times New Roman" w:hAnsi="Times New Roman"/>
                <w:sz w:val="22"/>
              </w:rPr>
              <w:t xml:space="preserve"> </w:t>
            </w:r>
            <w:r w:rsidR="001566FB" w:rsidRPr="00592DFA">
              <w:rPr>
                <w:rFonts w:ascii="Times New Roman" w:hAnsi="Times New Roman"/>
                <w:sz w:val="22"/>
              </w:rPr>
              <w:t>within the approved project scope.</w:t>
            </w:r>
          </w:p>
        </w:tc>
      </w:tr>
    </w:tbl>
    <w:p w:rsidR="00947ABE" w:rsidRPr="00592DFA" w:rsidRDefault="00EC52B8" w:rsidP="00F057A5">
      <w:pPr>
        <w:pStyle w:val="BodyNoIndentEVM"/>
        <w:rPr>
          <w:sz w:val="22"/>
        </w:rPr>
      </w:pPr>
      <w:r>
        <w:rPr>
          <w:sz w:val="22"/>
        </w:rPr>
        <w:t>If the P-CAM is involved during the</w:t>
      </w:r>
      <w:r w:rsidR="00947ABE" w:rsidRPr="00592DFA">
        <w:rPr>
          <w:sz w:val="22"/>
        </w:rPr>
        <w:t xml:space="preserve"> WAD negotiation process, the</w:t>
      </w:r>
      <w:r>
        <w:rPr>
          <w:sz w:val="22"/>
        </w:rPr>
        <w:t xml:space="preserve">y </w:t>
      </w:r>
      <w:r w:rsidR="00947ABE" w:rsidRPr="00592DFA">
        <w:rPr>
          <w:sz w:val="22"/>
        </w:rPr>
        <w:t>should determine the resources necessary to complete the authorized work scope in the time frame specified in the WAD</w:t>
      </w:r>
      <w:r w:rsidR="000C4AA9" w:rsidRPr="00592DFA">
        <w:rPr>
          <w:sz w:val="22"/>
        </w:rPr>
        <w:t>(s)</w:t>
      </w:r>
      <w:r w:rsidR="00891288" w:rsidRPr="00592DFA">
        <w:rPr>
          <w:sz w:val="22"/>
        </w:rPr>
        <w:t>; the P</w:t>
      </w:r>
      <w:r w:rsidR="00891288" w:rsidRPr="00592DFA">
        <w:rPr>
          <w:sz w:val="22"/>
        </w:rPr>
        <w:noBreakHyphen/>
        <w:t>CAM should also</w:t>
      </w:r>
      <w:r w:rsidR="00947ABE" w:rsidRPr="00592DFA">
        <w:rPr>
          <w:sz w:val="22"/>
        </w:rPr>
        <w:t xml:space="preserve"> identify the reporting relationships for these resources in the OBS. </w:t>
      </w:r>
      <w:r w:rsidR="00A500FC" w:rsidRPr="00592DFA">
        <w:rPr>
          <w:sz w:val="22"/>
        </w:rPr>
        <w:t>Both the P</w:t>
      </w:r>
      <w:r w:rsidR="00A500FC" w:rsidRPr="00592DFA">
        <w:rPr>
          <w:sz w:val="22"/>
        </w:rPr>
        <w:noBreakHyphen/>
        <w:t xml:space="preserve">CAM and the sponsor(s) should approve the OBS. </w:t>
      </w:r>
      <w:r w:rsidR="00A500FC">
        <w:rPr>
          <w:sz w:val="22"/>
        </w:rPr>
        <w:t>Also, t</w:t>
      </w:r>
      <w:r w:rsidR="00A500FC" w:rsidRPr="00592DFA">
        <w:rPr>
          <w:sz w:val="22"/>
        </w:rPr>
        <w:t>he approved OBS should be subject to configuration control.</w:t>
      </w:r>
    </w:p>
    <w:p w:rsidR="000C4AA9" w:rsidRPr="00592DFA" w:rsidRDefault="00947ABE" w:rsidP="000C4AA9">
      <w:pPr>
        <w:pStyle w:val="BodyNoIndentEVM"/>
        <w:spacing w:after="40"/>
        <w:rPr>
          <w:sz w:val="22"/>
        </w:rPr>
      </w:pPr>
      <w:r w:rsidRPr="00592DFA">
        <w:rPr>
          <w:sz w:val="22"/>
        </w:rPr>
        <w:t xml:space="preserve">It may be necessary for the </w:t>
      </w:r>
      <w:r w:rsidR="00230027" w:rsidRPr="00592DFA">
        <w:rPr>
          <w:sz w:val="22"/>
        </w:rPr>
        <w:t>P</w:t>
      </w:r>
      <w:r w:rsidR="00230027" w:rsidRPr="00592DFA">
        <w:rPr>
          <w:sz w:val="22"/>
        </w:rPr>
        <w:noBreakHyphen/>
        <w:t>CAM</w:t>
      </w:r>
      <w:r w:rsidRPr="00592DFA">
        <w:rPr>
          <w:sz w:val="22"/>
        </w:rPr>
        <w:t xml:space="preserve"> to negotiate the WAD</w:t>
      </w:r>
      <w:r w:rsidR="000C4AA9" w:rsidRPr="00592DFA">
        <w:rPr>
          <w:sz w:val="22"/>
        </w:rPr>
        <w:t>(s)</w:t>
      </w:r>
      <w:r w:rsidRPr="00592DFA">
        <w:rPr>
          <w:sz w:val="22"/>
        </w:rPr>
        <w:t xml:space="preserve"> with Functional Managers, who control resources outside the </w:t>
      </w:r>
      <w:r w:rsidR="00C13F40" w:rsidRPr="00592DFA">
        <w:rPr>
          <w:sz w:val="22"/>
        </w:rPr>
        <w:t>p</w:t>
      </w:r>
      <w:r w:rsidRPr="00592DFA">
        <w:rPr>
          <w:sz w:val="22"/>
        </w:rPr>
        <w:t>roject organization.</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’s OBS element, identified as the Responsible OBS element, should include all of the resources necessary to complete the authorized work in an approved period of performance.</w:t>
      </w:r>
      <w:r w:rsidR="00230027" w:rsidRPr="00592DFA">
        <w:rPr>
          <w:sz w:val="22"/>
        </w:rPr>
        <w:t xml:space="preserve"> </w:t>
      </w:r>
      <w:r w:rsidRPr="00592DFA">
        <w:rPr>
          <w:sz w:val="22"/>
        </w:rPr>
        <w:t>The Performing OBS elements (resources that use the charge number to accomplish the work</w:t>
      </w:r>
      <w:r w:rsidR="000C4AA9" w:rsidRPr="00592DFA">
        <w:rPr>
          <w:sz w:val="22"/>
        </w:rPr>
        <w:t>,</w:t>
      </w:r>
      <w:r w:rsidRPr="00592DFA">
        <w:rPr>
          <w:sz w:val="22"/>
        </w:rPr>
        <w:t xml:space="preserve"> but </w:t>
      </w:r>
      <w:r w:rsidR="00891288" w:rsidRPr="00592DFA">
        <w:rPr>
          <w:sz w:val="22"/>
        </w:rPr>
        <w:t xml:space="preserve">which </w:t>
      </w:r>
      <w:r w:rsidRPr="00592DFA">
        <w:rPr>
          <w:sz w:val="22"/>
        </w:rPr>
        <w:t xml:space="preserve">may be </w:t>
      </w:r>
      <w:r w:rsidR="00891288" w:rsidRPr="00592DFA">
        <w:rPr>
          <w:sz w:val="22"/>
        </w:rPr>
        <w:t xml:space="preserve">drawn </w:t>
      </w:r>
      <w:r w:rsidRPr="00592DFA">
        <w:rPr>
          <w:sz w:val="22"/>
        </w:rPr>
        <w:t>from engineering, safety, or other organizations) are common in a matrix organization</w:t>
      </w:r>
      <w:r w:rsidR="000C4AA9" w:rsidRPr="00592DFA">
        <w:rPr>
          <w:sz w:val="22"/>
        </w:rPr>
        <w:t xml:space="preserve"> or Integrated Product Team (IPT) structure.  A matrix organization is where people with similar skills are pooled for work assignments. For example, all engineers may be in one engineering department and report to an engineering manager, but these same engineers may be assigned to different projects and report to a different engineering manager or a project manager while working on that project. Therefore, each engineer may have to work under several managers to get their job done.</w:t>
      </w:r>
    </w:p>
    <w:p w:rsidR="000C4AA9" w:rsidRPr="00592DFA" w:rsidRDefault="000C4AA9" w:rsidP="007478E7">
      <w:pPr>
        <w:pStyle w:val="BodyNoIndentEVM"/>
        <w:spacing w:after="40"/>
        <w:rPr>
          <w:sz w:val="22"/>
        </w:rPr>
      </w:pPr>
      <w:r w:rsidRPr="00592DFA">
        <w:rPr>
          <w:sz w:val="22"/>
        </w:rPr>
        <w:t xml:space="preserve">An IPT is a multidisciplinary group of people who are collectively responsible for delivering a defined product or process.  IPTs are </w:t>
      </w:r>
      <w:r w:rsidR="00A500FC">
        <w:rPr>
          <w:sz w:val="22"/>
        </w:rPr>
        <w:t xml:space="preserve">typically </w:t>
      </w:r>
      <w:r w:rsidRPr="00592DFA">
        <w:rPr>
          <w:sz w:val="22"/>
        </w:rPr>
        <w:t xml:space="preserve">used in complex development programs/projects for review and decision making. The emphasis of the IPT is on involvement of all stakeholders (users, </w:t>
      </w:r>
      <w:r w:rsidR="00021D65">
        <w:rPr>
          <w:sz w:val="22"/>
        </w:rPr>
        <w:t>c</w:t>
      </w:r>
      <w:r w:rsidRPr="00592DFA">
        <w:rPr>
          <w:sz w:val="22"/>
        </w:rPr>
        <w:t xml:space="preserve">ustomers, management, developers, and contractors) in a collaborative forum. </w:t>
      </w:r>
    </w:p>
    <w:p w:rsidR="00947ABE" w:rsidRPr="00592DFA" w:rsidRDefault="00947ABE" w:rsidP="007478E7">
      <w:pPr>
        <w:pStyle w:val="TIPEVM"/>
        <w:spacing w:before="0" w:after="0"/>
        <w:rPr>
          <w:rFonts w:ascii="Times New Roman" w:hAnsi="Times New Roman" w:cs="Times New Roman"/>
          <w:sz w:val="22"/>
        </w:rPr>
      </w:pPr>
      <w:r w:rsidRPr="00592DFA">
        <w:rPr>
          <w:rFonts w:ascii="Times New Roman" w:hAnsi="Times New Roman" w:cs="Times New Roman"/>
          <w:sz w:val="22"/>
        </w:rPr>
        <w:lastRenderedPageBreak/>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of the most common issues with an OBS is that it is never formally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This often is a result of or leads to work agreements that are not finalized or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Without dedicated resources, a project risks not being able to accomplish its objectives.</w:t>
      </w:r>
      <w:r w:rsidR="00230027" w:rsidRPr="00592DFA">
        <w:rPr>
          <w:rFonts w:ascii="Times New Roman" w:hAnsi="Times New Roman" w:cs="Times New Roman"/>
          <w:sz w:val="22"/>
        </w:rPr>
        <w:t xml:space="preserve"> </w:t>
      </w:r>
      <w:r w:rsidRPr="00592DFA">
        <w:rPr>
          <w:rFonts w:ascii="Times New Roman" w:hAnsi="Times New Roman" w:cs="Times New Roman"/>
          <w:sz w:val="22"/>
        </w:rPr>
        <w:t>Every effort should be made to reach consensus with the stakeholders on the OBS.</w:t>
      </w:r>
    </w:p>
    <w:p w:rsidR="00947ABE" w:rsidRPr="00592DFA" w:rsidRDefault="00947ABE" w:rsidP="007478E7">
      <w:pPr>
        <w:pStyle w:val="BodyNoIndentEVM"/>
        <w:spacing w:before="0" w:after="0"/>
        <w:rPr>
          <w:sz w:val="22"/>
        </w:rPr>
      </w:pPr>
    </w:p>
    <w:p w:rsidR="00802928" w:rsidRPr="00592DFA" w:rsidRDefault="00802928" w:rsidP="00F057A5">
      <w:pPr>
        <w:pStyle w:val="BodyNoIndentEVM"/>
        <w:rPr>
          <w:sz w:val="22"/>
        </w:rPr>
        <w:sectPr w:rsidR="00802928" w:rsidRPr="00592DFA" w:rsidSect="00072C0D">
          <w:footerReference w:type="default" r:id="rId30"/>
          <w:pgSz w:w="12240" w:h="15840"/>
          <w:pgMar w:top="1440" w:right="1440" w:bottom="1440" w:left="1440" w:header="720" w:footer="720" w:gutter="0"/>
          <w:pgNumType w:start="1" w:chapStyle="1"/>
          <w:cols w:space="230"/>
          <w:docGrid w:linePitch="360"/>
        </w:sectPr>
      </w:pPr>
    </w:p>
    <w:p w:rsidR="00947ABE" w:rsidRPr="00592DFA" w:rsidRDefault="00611975" w:rsidP="00802928">
      <w:pPr>
        <w:pStyle w:val="Heading1"/>
        <w:rPr>
          <w:rFonts w:ascii="Times New Roman" w:hAnsi="Times New Roman" w:cs="Times New Roman"/>
          <w:caps w:val="0"/>
        </w:rPr>
      </w:pPr>
      <w:bookmarkStart w:id="6" w:name="_Toc308012266"/>
      <w:r w:rsidRPr="00592DFA">
        <w:rPr>
          <w:rFonts w:ascii="Times New Roman" w:hAnsi="Times New Roman" w:cs="Times New Roman"/>
          <w:caps w:val="0"/>
        </w:rPr>
        <w:lastRenderedPageBreak/>
        <w:t>RESPONSIBILITY ASSIGNMENT MATRIX</w:t>
      </w:r>
      <w:bookmarkEnd w:id="6"/>
    </w:p>
    <w:p w:rsidR="00947ABE" w:rsidRPr="00592DFA" w:rsidRDefault="00523AFD" w:rsidP="00F057A5">
      <w:pPr>
        <w:pStyle w:val="BodyNoIndentEVM"/>
        <w:rPr>
          <w:sz w:val="22"/>
        </w:rPr>
      </w:pPr>
      <w:r w:rsidRPr="00592DFA">
        <w:rPr>
          <w:sz w:val="22"/>
        </w:rPr>
        <w:t xml:space="preserve">A Responsibility Assignment Matrix (RAM) is developed </w:t>
      </w:r>
      <w:r w:rsidR="00947ABE" w:rsidRPr="00592DFA">
        <w:rPr>
          <w:sz w:val="22"/>
        </w:rPr>
        <w:t>to ensure that a single line (or functional) organization is clearly identified as responsible for performing each element of the defined work</w:t>
      </w:r>
      <w:r w:rsidRPr="00592DFA">
        <w:rPr>
          <w:sz w:val="22"/>
        </w:rPr>
        <w:t>.</w:t>
      </w:r>
      <w:r w:rsidR="00947ABE" w:rsidRPr="00592DFA">
        <w:rPr>
          <w:sz w:val="22"/>
        </w:rPr>
        <w:t xml:space="preserve"> The RAM is an integration of the WBS with the line organization structure, also known as OBS. The RAM normally depicts the assignment of each </w:t>
      </w:r>
      <w:r w:rsidRPr="00592DFA">
        <w:rPr>
          <w:sz w:val="22"/>
        </w:rPr>
        <w:t>C</w:t>
      </w:r>
      <w:r w:rsidR="00947ABE" w:rsidRPr="00592DFA">
        <w:rPr>
          <w:sz w:val="22"/>
        </w:rPr>
        <w:t xml:space="preserve">ontrol </w:t>
      </w:r>
      <w:r w:rsidRPr="00592DFA">
        <w:rPr>
          <w:sz w:val="22"/>
        </w:rPr>
        <w:t>A</w:t>
      </w:r>
      <w:r w:rsidR="00947ABE" w:rsidRPr="00592DFA">
        <w:rPr>
          <w:sz w:val="22"/>
        </w:rPr>
        <w:t>ccount</w:t>
      </w:r>
      <w:r w:rsidRPr="00592DFA">
        <w:rPr>
          <w:sz w:val="22"/>
        </w:rPr>
        <w:t>—along with the assigned budget—</w:t>
      </w:r>
      <w:r w:rsidR="00947ABE" w:rsidRPr="00592DFA">
        <w:rPr>
          <w:sz w:val="22"/>
        </w:rPr>
        <w:t xml:space="preserve">to a single </w:t>
      </w:r>
      <w:r w:rsidR="00230027" w:rsidRPr="00592DFA">
        <w:rPr>
          <w:sz w:val="22"/>
        </w:rPr>
        <w:t>P</w:t>
      </w:r>
      <w:r w:rsidR="00230027" w:rsidRPr="00592DFA">
        <w:rPr>
          <w:sz w:val="22"/>
        </w:rPr>
        <w:noBreakHyphen/>
        <w:t>CAM</w:t>
      </w:r>
      <w:r w:rsidR="00947ABE" w:rsidRPr="00592DFA">
        <w:rPr>
          <w:sz w:val="22"/>
        </w:rPr>
        <w:t>, or IPT Lead</w:t>
      </w:r>
      <w:r w:rsidR="00BF2E9B" w:rsidRPr="00592DFA">
        <w:rPr>
          <w:sz w:val="22"/>
        </w:rPr>
        <w:t xml:space="preserve"> as depicted in Figure 3 below.</w:t>
      </w:r>
    </w:p>
    <w:tbl>
      <w:tblPr>
        <w:tblStyle w:val="TableGrid"/>
        <w:tblW w:w="95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3"/>
      </w:tblGrid>
      <w:tr w:rsidR="005572B8" w:rsidRPr="004740E2" w:rsidTr="00021D65">
        <w:trPr>
          <w:trHeight w:val="5854"/>
          <w:jc w:val="center"/>
        </w:trPr>
        <w:tc>
          <w:tcPr>
            <w:tcW w:w="9553" w:type="dxa"/>
          </w:tcPr>
          <w:p w:rsidR="005572B8" w:rsidRPr="006D1E24" w:rsidRDefault="005572B8" w:rsidP="002D5E2E">
            <w:pPr>
              <w:pStyle w:val="FigureEVM"/>
              <w:jc w:val="center"/>
              <w:rPr>
                <w:rFonts w:ascii="Times New Roman" w:hAnsi="Times New Roman"/>
              </w:rPr>
            </w:pPr>
            <w:r w:rsidRPr="006D1E24">
              <w:rPr>
                <w:rFonts w:ascii="Times New Roman" w:hAnsi="Times New Roman"/>
                <w:noProof/>
              </w:rPr>
              <w:drawing>
                <wp:anchor distT="0" distB="0" distL="114300" distR="114300" simplePos="0" relativeHeight="251665408" behindDoc="0" locked="0" layoutInCell="1" allowOverlap="1" wp14:anchorId="52F31999" wp14:editId="05D3CD25">
                  <wp:simplePos x="0" y="0"/>
                  <wp:positionH relativeFrom="column">
                    <wp:posOffset>343099</wp:posOffset>
                  </wp:positionH>
                  <wp:positionV relativeFrom="paragraph">
                    <wp:posOffset>211540</wp:posOffset>
                  </wp:positionV>
                  <wp:extent cx="4963795" cy="3271520"/>
                  <wp:effectExtent l="0" t="0" r="825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89" t="3707" r="4327" b="6854"/>
                          <a:stretch/>
                        </pic:blipFill>
                        <pic:spPr bwMode="auto">
                          <a:xfrm>
                            <a:off x="0" y="0"/>
                            <a:ext cx="4963795"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72B8" w:rsidRPr="00592DFA" w:rsidTr="00021D65">
        <w:trPr>
          <w:trHeight w:val="1031"/>
          <w:jc w:val="center"/>
        </w:trPr>
        <w:tc>
          <w:tcPr>
            <w:tcW w:w="9553" w:type="dxa"/>
          </w:tcPr>
          <w:p w:rsidR="005572B8" w:rsidRPr="00592DFA" w:rsidRDefault="006D1E24" w:rsidP="00A078E6">
            <w:pPr>
              <w:pStyle w:val="FigureCaptionEVM"/>
              <w:rPr>
                <w:rFonts w:ascii="Times New Roman" w:hAnsi="Times New Roman"/>
                <w:sz w:val="22"/>
              </w:rPr>
            </w:pPr>
            <w:r w:rsidRPr="00592DFA">
              <w:rPr>
                <w:rFonts w:ascii="Times New Roman" w:hAnsi="Times New Roman"/>
                <w:sz w:val="22"/>
              </w:rPr>
              <w:t xml:space="preserve">Figure 3.  </w:t>
            </w:r>
            <w:r w:rsidR="005572B8" w:rsidRPr="00592DFA">
              <w:rPr>
                <w:rFonts w:ascii="Times New Roman" w:hAnsi="Times New Roman"/>
                <w:sz w:val="22"/>
              </w:rPr>
              <w:t xml:space="preserve">The RAM </w:t>
            </w:r>
            <w:r w:rsidR="00A078E6" w:rsidRPr="00592DFA">
              <w:rPr>
                <w:rFonts w:ascii="Times New Roman" w:hAnsi="Times New Roman"/>
                <w:sz w:val="22"/>
              </w:rPr>
              <w:t>i</w:t>
            </w:r>
            <w:r w:rsidR="005572B8" w:rsidRPr="00592DFA">
              <w:rPr>
                <w:rFonts w:ascii="Times New Roman" w:hAnsi="Times New Roman"/>
                <w:sz w:val="22"/>
              </w:rPr>
              <w:t>ntegrates WBS</w:t>
            </w:r>
            <w:r w:rsidR="00BF2E9B" w:rsidRPr="00592DFA">
              <w:rPr>
                <w:rFonts w:ascii="Times New Roman" w:hAnsi="Times New Roman"/>
                <w:sz w:val="22"/>
              </w:rPr>
              <w:t xml:space="preserve"> (green)</w:t>
            </w:r>
            <w:r w:rsidR="005572B8" w:rsidRPr="00592DFA">
              <w:rPr>
                <w:rFonts w:ascii="Times New Roman" w:hAnsi="Times New Roman"/>
                <w:sz w:val="22"/>
              </w:rPr>
              <w:t xml:space="preserve"> and OBS</w:t>
            </w:r>
            <w:r w:rsidR="00BF2E9B" w:rsidRPr="00592DFA">
              <w:rPr>
                <w:rFonts w:ascii="Times New Roman" w:hAnsi="Times New Roman"/>
                <w:sz w:val="22"/>
              </w:rPr>
              <w:t xml:space="preserve"> (blue)</w:t>
            </w:r>
            <w:r w:rsidR="005572B8" w:rsidRPr="00592DFA">
              <w:rPr>
                <w:rFonts w:ascii="Times New Roman" w:hAnsi="Times New Roman"/>
                <w:sz w:val="22"/>
              </w:rPr>
              <w:t>. The intersecting points define the Control Accounts</w:t>
            </w:r>
            <w:r w:rsidR="002D5E2E" w:rsidRPr="00592DFA">
              <w:rPr>
                <w:rFonts w:ascii="Times New Roman" w:hAnsi="Times New Roman"/>
                <w:sz w:val="22"/>
              </w:rPr>
              <w:t xml:space="preserve"> (red)</w:t>
            </w:r>
            <w:r w:rsidR="005572B8" w:rsidRPr="00592DFA">
              <w:rPr>
                <w:rFonts w:ascii="Times New Roman" w:hAnsi="Times New Roman"/>
                <w:sz w:val="22"/>
              </w:rPr>
              <w:t>, which form the hub of the technical, cost, and schedule management focus. It is the lowest level where Work Authorization, Scope, Cost, Schedule, and Risk are managed.</w:t>
            </w:r>
          </w:p>
        </w:tc>
      </w:tr>
    </w:tbl>
    <w:p w:rsidR="00947ABE" w:rsidRPr="00592DFA" w:rsidRDefault="00947ABE" w:rsidP="00F057A5">
      <w:pPr>
        <w:pStyle w:val="BodyNoIndentEVM"/>
        <w:rPr>
          <w:sz w:val="22"/>
        </w:rPr>
      </w:pPr>
      <w:r w:rsidRPr="00592DFA">
        <w:rPr>
          <w:sz w:val="22"/>
        </w:rPr>
        <w:t xml:space="preserve">It is common practice for each intersection point to list the budget for that </w:t>
      </w:r>
      <w:r w:rsidR="00EB3C8E" w:rsidRPr="00592DFA">
        <w:rPr>
          <w:sz w:val="22"/>
        </w:rPr>
        <w:t>control account</w:t>
      </w:r>
      <w:r w:rsidRPr="00592DFA">
        <w:rPr>
          <w:sz w:val="22"/>
        </w:rPr>
        <w:t>.</w:t>
      </w:r>
      <w:r w:rsidR="00230027" w:rsidRPr="00592DFA">
        <w:rPr>
          <w:sz w:val="22"/>
        </w:rPr>
        <w:t xml:space="preserve"> </w:t>
      </w:r>
      <w:r w:rsidRPr="00592DFA">
        <w:rPr>
          <w:sz w:val="22"/>
        </w:rPr>
        <w:t xml:space="preserve">This is referred to as a dollarized RAM and is used to aid in verifying that the correct budget amounts are allocated to each </w:t>
      </w:r>
      <w:r w:rsidR="00EB3C8E" w:rsidRPr="00592DFA">
        <w:rPr>
          <w:sz w:val="22"/>
        </w:rPr>
        <w:t xml:space="preserve">control account </w:t>
      </w:r>
      <w:r w:rsidRPr="00592DFA">
        <w:rPr>
          <w:sz w:val="22"/>
        </w:rPr>
        <w:t xml:space="preserve">and that the </w:t>
      </w:r>
      <w:r w:rsidR="00EB3C8E" w:rsidRPr="00592DFA">
        <w:rPr>
          <w:sz w:val="22"/>
        </w:rPr>
        <w:t xml:space="preserve">control account </w:t>
      </w:r>
      <w:r w:rsidRPr="00592DFA">
        <w:rPr>
          <w:sz w:val="22"/>
        </w:rPr>
        <w:t xml:space="preserve">budget totals are correct. A </w:t>
      </w:r>
      <w:r w:rsidR="00EB3C8E" w:rsidRPr="00592DFA">
        <w:rPr>
          <w:sz w:val="22"/>
        </w:rPr>
        <w:t xml:space="preserve">control account </w:t>
      </w:r>
      <w:r w:rsidRPr="00592DFA">
        <w:rPr>
          <w:sz w:val="22"/>
        </w:rPr>
        <w:t>is unique in that it contains work scope, along with the associated budget and period of performance for a single WBS element</w:t>
      </w:r>
      <w:r w:rsidR="00A5367F">
        <w:rPr>
          <w:sz w:val="22"/>
        </w:rPr>
        <w:t>. Again, it is</w:t>
      </w:r>
      <w:r w:rsidRPr="00592DFA">
        <w:rPr>
          <w:sz w:val="22"/>
        </w:rPr>
        <w:t xml:space="preserve"> assigned to one individual</w:t>
      </w:r>
      <w:r w:rsidR="00A5367F">
        <w:rPr>
          <w:sz w:val="22"/>
        </w:rPr>
        <w:t>, and t</w:t>
      </w:r>
      <w:r w:rsidR="00AE5C07" w:rsidRPr="00592DFA">
        <w:rPr>
          <w:sz w:val="22"/>
        </w:rPr>
        <w:t xml:space="preserve">hat </w:t>
      </w:r>
      <w:r w:rsidRPr="00592DFA">
        <w:rPr>
          <w:sz w:val="22"/>
        </w:rPr>
        <w:t xml:space="preserve">individual is </w:t>
      </w:r>
      <w:r w:rsidR="00423A27" w:rsidRPr="00592DFA">
        <w:rPr>
          <w:sz w:val="22"/>
        </w:rPr>
        <w:t xml:space="preserve">known as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for that </w:t>
      </w:r>
      <w:r w:rsidR="00EB3C8E" w:rsidRPr="00592DFA">
        <w:rPr>
          <w:sz w:val="22"/>
        </w:rPr>
        <w:t>control account</w:t>
      </w:r>
      <w:r w:rsidRPr="00592DFA">
        <w:rPr>
          <w:sz w:val="22"/>
        </w:rPr>
        <w:t>.</w:t>
      </w:r>
      <w:r w:rsidR="00230027" w:rsidRPr="00592DFA">
        <w:rPr>
          <w:sz w:val="22"/>
        </w:rPr>
        <w:t xml:space="preserve"> </w:t>
      </w:r>
      <w:r w:rsidR="00A5367F">
        <w:rPr>
          <w:sz w:val="22"/>
        </w:rPr>
        <w:t>It is possible to have multiple control accounts assigned to the same P-CAM.</w:t>
      </w:r>
    </w:p>
    <w:p w:rsidR="00947ABE" w:rsidRPr="00592DFA" w:rsidRDefault="00947ABE" w:rsidP="002D5E2E">
      <w:pPr>
        <w:pStyle w:val="BodyNoIndentEVM"/>
        <w:rPr>
          <w:sz w:val="22"/>
        </w:rPr>
      </w:pPr>
      <w:r w:rsidRPr="00592DFA">
        <w:rPr>
          <w:sz w:val="22"/>
        </w:rPr>
        <w:t xml:space="preserve">The </w:t>
      </w:r>
      <w:r w:rsidR="00EB3C8E" w:rsidRPr="00592DFA">
        <w:rPr>
          <w:sz w:val="22"/>
        </w:rPr>
        <w:t xml:space="preserve">control account </w:t>
      </w:r>
      <w:r w:rsidRPr="00592DFA">
        <w:rPr>
          <w:sz w:val="22"/>
        </w:rPr>
        <w:t>may contain in-house work scope, contracted efforts, material, Other Direct Costs (ODC), or any combination of these Elements of Cost (EOC).</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verify that the RAM information is accurate and </w:t>
      </w:r>
      <w:r w:rsidR="00AE5C07" w:rsidRPr="00592DFA">
        <w:rPr>
          <w:sz w:val="22"/>
        </w:rPr>
        <w:t xml:space="preserve">that it </w:t>
      </w:r>
      <w:r w:rsidRPr="00592DFA">
        <w:rPr>
          <w:sz w:val="22"/>
        </w:rPr>
        <w:t>matches the information contained in the WAD.</w:t>
      </w:r>
      <w:r w:rsidR="00230027" w:rsidRPr="00592DFA">
        <w:rPr>
          <w:sz w:val="22"/>
        </w:rPr>
        <w:t xml:space="preserve"> </w:t>
      </w:r>
      <w:r w:rsidRPr="00592DFA">
        <w:rPr>
          <w:sz w:val="22"/>
        </w:rPr>
        <w:t xml:space="preserve">Any change to the Project WBS, OBS, or budget will necessitate a corresponding change to the RAM. </w:t>
      </w:r>
    </w:p>
    <w:p w:rsidR="00947ABE" w:rsidRPr="00592DFA" w:rsidRDefault="00947ABE" w:rsidP="002D5E2E">
      <w:pPr>
        <w:pStyle w:val="TIPEVM"/>
        <w:spacing w:after="0"/>
        <w:rPr>
          <w:rFonts w:ascii="Times New Roman" w:hAnsi="Times New Roman" w:cs="Times New Roman"/>
          <w:sz w:val="22"/>
        </w:rPr>
      </w:pPr>
      <w:r w:rsidRPr="00592DFA">
        <w:rPr>
          <w:rFonts w:ascii="Times New Roman" w:hAnsi="Times New Roman" w:cs="Times New Roman"/>
          <w:sz w:val="22"/>
        </w:rPr>
        <w:t xml:space="preserve">TIP: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s should have early involvement in the planning process if possible, to thoroughly understand the work for which they are responsible.</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RAM will determine who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is and for which WBS element or </w:t>
      </w:r>
      <w:r w:rsidR="00EB3C8E" w:rsidRPr="00592DFA">
        <w:rPr>
          <w:rFonts w:ascii="Times New Roman" w:hAnsi="Times New Roman" w:cs="Times New Roman"/>
          <w:sz w:val="22"/>
        </w:rPr>
        <w:t>c</w:t>
      </w:r>
      <w:r w:rsidRPr="00592DFA">
        <w:rPr>
          <w:rFonts w:ascii="Times New Roman" w:hAnsi="Times New Roman" w:cs="Times New Roman"/>
          <w:sz w:val="22"/>
        </w:rPr>
        <w:t xml:space="preserve">ontrol </w:t>
      </w:r>
      <w:r w:rsidR="00EB3C8E" w:rsidRPr="00592DFA">
        <w:rPr>
          <w:rFonts w:ascii="Times New Roman" w:hAnsi="Times New Roman" w:cs="Times New Roman"/>
          <w:sz w:val="22"/>
        </w:rPr>
        <w:t>a</w:t>
      </w:r>
      <w:r w:rsidRPr="00592DFA">
        <w:rPr>
          <w:rFonts w:ascii="Times New Roman" w:hAnsi="Times New Roman" w:cs="Times New Roman"/>
          <w:sz w:val="22"/>
        </w:rPr>
        <w:t xml:space="preserve">ccount(s) </w:t>
      </w:r>
      <w:r w:rsidR="00423A27" w:rsidRPr="00592DFA">
        <w:rPr>
          <w:rFonts w:ascii="Times New Roman" w:hAnsi="Times New Roman" w:cs="Times New Roman"/>
          <w:sz w:val="22"/>
        </w:rPr>
        <w:t>they</w:t>
      </w:r>
      <w:r w:rsidR="00AE5C07" w:rsidRPr="00592DFA">
        <w:rPr>
          <w:rFonts w:ascii="Times New Roman" w:hAnsi="Times New Roman" w:cs="Times New Roman"/>
          <w:sz w:val="22"/>
        </w:rPr>
        <w:t xml:space="preserve"> </w:t>
      </w:r>
      <w:r w:rsidRPr="00592DFA">
        <w:rPr>
          <w:rFonts w:ascii="Times New Roman" w:hAnsi="Times New Roman" w:cs="Times New Roman"/>
          <w:sz w:val="22"/>
        </w:rPr>
        <w:t>will be responsible</w:t>
      </w:r>
      <w:r w:rsidR="00AE5C07" w:rsidRPr="00592DFA">
        <w:rPr>
          <w:rFonts w:ascii="Times New Roman" w:hAnsi="Times New Roman" w:cs="Times New Roman"/>
          <w:sz w:val="22"/>
        </w:rPr>
        <w:t>.</w:t>
      </w:r>
    </w:p>
    <w:p w:rsidR="00947ABE" w:rsidRPr="00592DFA" w:rsidRDefault="00947ABE" w:rsidP="002D5E2E">
      <w:pPr>
        <w:pStyle w:val="BodyNoIndentEVM"/>
        <w:spacing w:after="0"/>
        <w:rPr>
          <w:sz w:val="22"/>
        </w:rPr>
      </w:pPr>
    </w:p>
    <w:p w:rsidR="00802928" w:rsidRPr="00592DFA" w:rsidRDefault="00802928" w:rsidP="00F057A5">
      <w:pPr>
        <w:pStyle w:val="BodyNoIndentEVM"/>
        <w:rPr>
          <w:sz w:val="22"/>
        </w:rPr>
        <w:sectPr w:rsidR="00802928" w:rsidRPr="00592DFA" w:rsidSect="00072C0D">
          <w:footerReference w:type="default" r:id="rId32"/>
          <w:pgSz w:w="12240" w:h="15840"/>
          <w:pgMar w:top="1440" w:right="1440" w:bottom="1440" w:left="1440" w:header="720" w:footer="720" w:gutter="0"/>
          <w:pgNumType w:start="1" w:chapStyle="1"/>
          <w:cols w:space="230"/>
          <w:docGrid w:linePitch="360"/>
        </w:sectPr>
      </w:pPr>
    </w:p>
    <w:p w:rsidR="00947ABE" w:rsidRPr="00021D65" w:rsidRDefault="00611975" w:rsidP="00802928">
      <w:pPr>
        <w:pStyle w:val="Heading1"/>
        <w:rPr>
          <w:rFonts w:ascii="Times New Roman" w:hAnsi="Times New Roman" w:cs="Times New Roman"/>
          <w:caps w:val="0"/>
        </w:rPr>
      </w:pPr>
      <w:bookmarkStart w:id="7" w:name="_Toc308012267"/>
      <w:r w:rsidRPr="00021D65">
        <w:rPr>
          <w:rFonts w:ascii="Times New Roman" w:hAnsi="Times New Roman" w:cs="Times New Roman"/>
          <w:caps w:val="0"/>
        </w:rPr>
        <w:lastRenderedPageBreak/>
        <w:t>CHARGE NUMBER(S) ESTABLISHMENT</w:t>
      </w:r>
      <w:bookmarkEnd w:id="7"/>
    </w:p>
    <w:p w:rsidR="00947ABE" w:rsidRPr="00021D65" w:rsidRDefault="00947ABE" w:rsidP="00F057A5">
      <w:pPr>
        <w:pStyle w:val="BodyNoIndentEVM"/>
        <w:rPr>
          <w:sz w:val="22"/>
        </w:rPr>
      </w:pPr>
      <w:r w:rsidRPr="00021D65">
        <w:rPr>
          <w:sz w:val="22"/>
        </w:rPr>
        <w:t>Charge numbers will be required throughout the life of the project, beginning with initial planning efforts. Charge numbers are typically established by a person in the business management part of the organization</w:t>
      </w:r>
      <w:r w:rsidR="00AE5C07" w:rsidRPr="00021D65">
        <w:rPr>
          <w:sz w:val="22"/>
        </w:rPr>
        <w:t>—</w:t>
      </w:r>
      <w:r w:rsidRPr="00021D65">
        <w:rPr>
          <w:sz w:val="22"/>
        </w:rPr>
        <w:t>such as a Resource Analyst, Budget Analyst, Business Manager, or Accountant</w:t>
      </w:r>
      <w:r w:rsidR="00AE5C07" w:rsidRPr="00021D65">
        <w:rPr>
          <w:sz w:val="22"/>
        </w:rPr>
        <w:t>—</w:t>
      </w:r>
      <w:r w:rsidRPr="00021D65">
        <w:rPr>
          <w:sz w:val="22"/>
        </w:rPr>
        <w:t xml:space="preserve">and should be </w:t>
      </w:r>
      <w:r w:rsidR="00AE5C07" w:rsidRPr="00021D65">
        <w:rPr>
          <w:sz w:val="22"/>
        </w:rPr>
        <w:t xml:space="preserve">created </w:t>
      </w:r>
      <w:r w:rsidRPr="00021D65">
        <w:rPr>
          <w:sz w:val="22"/>
        </w:rPr>
        <w:t xml:space="preserve">only with approval of the </w:t>
      </w:r>
      <w:r w:rsidR="00AE5C07" w:rsidRPr="00021D65">
        <w:rPr>
          <w:sz w:val="22"/>
        </w:rPr>
        <w:t>Project Manager</w:t>
      </w:r>
      <w:r w:rsidR="00423A27" w:rsidRPr="00021D65">
        <w:rPr>
          <w:sz w:val="22"/>
        </w:rPr>
        <w:t>, Business Manager,</w:t>
      </w:r>
      <w:r w:rsidR="00AE5C07" w:rsidRPr="00021D65">
        <w:rPr>
          <w:sz w:val="22"/>
        </w:rPr>
        <w:t xml:space="preserve"> </w:t>
      </w:r>
      <w:r w:rsidRPr="00021D65">
        <w:rPr>
          <w:sz w:val="22"/>
        </w:rPr>
        <w:t>and</w:t>
      </w:r>
      <w:r w:rsidR="00423A27" w:rsidRPr="00021D65">
        <w:rPr>
          <w:sz w:val="22"/>
        </w:rPr>
        <w:t>/or</w:t>
      </w:r>
      <w:r w:rsidRPr="00021D65">
        <w:rPr>
          <w:sz w:val="22"/>
        </w:rPr>
        <w:t xml:space="preserv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Charge numbers are activated in the </w:t>
      </w:r>
      <w:r w:rsidR="00E470E7">
        <w:rPr>
          <w:sz w:val="22"/>
        </w:rPr>
        <w:t xml:space="preserve">SAP </w:t>
      </w:r>
      <w:r w:rsidRPr="00021D65">
        <w:rPr>
          <w:sz w:val="22"/>
        </w:rPr>
        <w:t>financial system</w:t>
      </w:r>
      <w:r w:rsidR="00AE5C07" w:rsidRPr="00021D65">
        <w:rPr>
          <w:sz w:val="22"/>
        </w:rPr>
        <w:t>,</w:t>
      </w:r>
      <w:r w:rsidRPr="00021D65">
        <w:rPr>
          <w:sz w:val="22"/>
        </w:rPr>
        <w:t xml:space="preserve"> and</w:t>
      </w:r>
      <w:r w:rsidR="00AE5C07" w:rsidRPr="00021D65">
        <w:rPr>
          <w:sz w:val="22"/>
        </w:rPr>
        <w:t xml:space="preserve"> each charge number is</w:t>
      </w:r>
      <w:r w:rsidRPr="00021D65">
        <w:rPr>
          <w:sz w:val="22"/>
        </w:rPr>
        <w:t xml:space="preserve"> </w:t>
      </w:r>
      <w:r w:rsidR="00D16141" w:rsidRPr="00021D65">
        <w:rPr>
          <w:sz w:val="22"/>
        </w:rPr>
        <w:t>typically mapped</w:t>
      </w:r>
      <w:r w:rsidRPr="00021D65">
        <w:rPr>
          <w:sz w:val="22"/>
        </w:rPr>
        <w:t xml:space="preserve"> to a WBS element.</w:t>
      </w:r>
      <w:r w:rsidR="00230027" w:rsidRPr="00021D65">
        <w:rPr>
          <w:sz w:val="22"/>
        </w:rPr>
        <w:t xml:space="preserve"> </w:t>
      </w:r>
      <w:r w:rsidR="00901DD9" w:rsidRPr="00021D65">
        <w:rPr>
          <w:sz w:val="22"/>
        </w:rPr>
        <w:t>Ideally</w:t>
      </w:r>
      <w:r w:rsidRPr="00021D65">
        <w:rPr>
          <w:sz w:val="22"/>
        </w:rPr>
        <w:t xml:space="preserve">, the WBS element and charge number </w:t>
      </w:r>
      <w:r w:rsidR="00D16141" w:rsidRPr="00021D65">
        <w:rPr>
          <w:sz w:val="22"/>
        </w:rPr>
        <w:t>should be</w:t>
      </w:r>
      <w:r w:rsidRPr="00021D65">
        <w:rPr>
          <w:sz w:val="22"/>
        </w:rPr>
        <w:t xml:space="preserve"> one and the same</w:t>
      </w:r>
      <w:r w:rsidR="00901DD9" w:rsidRPr="00021D65">
        <w:rPr>
          <w:sz w:val="22"/>
        </w:rPr>
        <w:t>, but is not always the case and thus the need for proper mapping for tracking and visibility purposes</w:t>
      </w:r>
      <w:r w:rsidRPr="00021D65">
        <w:rPr>
          <w:sz w:val="22"/>
        </w:rPr>
        <w:t>.</w:t>
      </w:r>
      <w:r w:rsidR="00901DD9" w:rsidRPr="00021D65">
        <w:rPr>
          <w:sz w:val="22"/>
        </w:rPr>
        <w:t xml:space="preserve"> See Tip below for more clarification.</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Projects that rush to establish lower-level WBS elements and related charge numbers often find themselves in the position of having to realign work and costs once requirements are more fully developed.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many cases, constraints of the accounting system prevent this movement and arrange the work in a manner </w:t>
      </w:r>
      <w:r w:rsidR="00A5367F">
        <w:rPr>
          <w:rFonts w:ascii="Times New Roman" w:hAnsi="Times New Roman" w:cs="Times New Roman"/>
          <w:sz w:val="22"/>
        </w:rPr>
        <w:t xml:space="preserve">not </w:t>
      </w:r>
      <w:r w:rsidRPr="00021D65">
        <w:rPr>
          <w:rFonts w:ascii="Times New Roman" w:hAnsi="Times New Roman" w:cs="Times New Roman"/>
          <w:sz w:val="22"/>
        </w:rPr>
        <w:t xml:space="preserve">conducive </w:t>
      </w:r>
      <w:r w:rsidR="00A5367F">
        <w:rPr>
          <w:rFonts w:ascii="Times New Roman" w:hAnsi="Times New Roman" w:cs="Times New Roman"/>
          <w:sz w:val="22"/>
        </w:rPr>
        <w:t>for</w:t>
      </w:r>
      <w:r w:rsidRPr="00021D65">
        <w:rPr>
          <w:rFonts w:ascii="Times New Roman" w:hAnsi="Times New Roman" w:cs="Times New Roman"/>
          <w:sz w:val="22"/>
        </w:rPr>
        <w:t xml:space="preserve"> effective management control.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To avoid this complexity,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aware of the accounting system limitations and avoid establishing charge numbers too early in the work and planning process.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Also,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avoid establishing charge numbers at levels of the WBS that are or may become summaries of more detailed work in the same element of the WBS. This would limit the ability </w:t>
      </w:r>
      <w:r w:rsidR="001566FB" w:rsidRPr="00021D65">
        <w:rPr>
          <w:rFonts w:ascii="Times New Roman" w:hAnsi="Times New Roman" w:cs="Times New Roman"/>
          <w:sz w:val="22"/>
        </w:rPr>
        <w:t xml:space="preserve">within the agency’s cost/EVM toolsets </w:t>
      </w:r>
      <w:r w:rsidRPr="00021D65">
        <w:rPr>
          <w:rFonts w:ascii="Times New Roman" w:hAnsi="Times New Roman" w:cs="Times New Roman"/>
          <w:sz w:val="22"/>
        </w:rPr>
        <w:t>to establish charge numbers in further decomposition of that WBS element</w:t>
      </w:r>
      <w:r w:rsidR="00A5367F">
        <w:rPr>
          <w:rFonts w:ascii="Times New Roman" w:hAnsi="Times New Roman" w:cs="Times New Roman"/>
          <w:sz w:val="22"/>
        </w:rPr>
        <w:t>,</w:t>
      </w:r>
      <w:r w:rsidRPr="00021D65">
        <w:rPr>
          <w:rFonts w:ascii="Times New Roman" w:hAnsi="Times New Roman" w:cs="Times New Roman"/>
          <w:sz w:val="22"/>
        </w:rPr>
        <w:t xml:space="preserve"> and confuse reporting that summarizes costs of that element.</w:t>
      </w:r>
      <w:r w:rsidR="00230027" w:rsidRPr="00021D65">
        <w:rPr>
          <w:rFonts w:ascii="Times New Roman" w:hAnsi="Times New Roman" w:cs="Times New Roman"/>
          <w:sz w:val="22"/>
        </w:rPr>
        <w:t xml:space="preserve"> </w:t>
      </w:r>
      <w:r w:rsidRPr="00021D65">
        <w:rPr>
          <w:rFonts w:ascii="Times New Roman" w:hAnsi="Times New Roman" w:cs="Times New Roman"/>
          <w:sz w:val="22"/>
        </w:rPr>
        <w:t>There is also a maximum of seven levels due to the limitations of the accounting system.</w:t>
      </w:r>
      <w:r w:rsidR="00F16490" w:rsidRPr="00021D65">
        <w:rPr>
          <w:sz w:val="22"/>
        </w:rPr>
        <w:t xml:space="preserve"> </w:t>
      </w:r>
      <w:r w:rsidR="00F16490" w:rsidRPr="00021D65">
        <w:rPr>
          <w:rFonts w:ascii="Times New Roman" w:hAnsi="Times New Roman" w:cs="Times New Roman"/>
          <w:sz w:val="22"/>
        </w:rPr>
        <w:t>NASA project management processes, as described in NASA/SP</w:t>
      </w:r>
      <w:r w:rsidR="00CF49A2">
        <w:rPr>
          <w:rFonts w:ascii="Times New Roman" w:hAnsi="Times New Roman" w:cs="Times New Roman"/>
          <w:sz w:val="22"/>
        </w:rPr>
        <w:t xml:space="preserve"> </w:t>
      </w:r>
      <w:r w:rsidR="00F16490" w:rsidRPr="00021D65">
        <w:rPr>
          <w:rFonts w:ascii="Times New Roman" w:hAnsi="Times New Roman" w:cs="Times New Roman"/>
          <w:sz w:val="22"/>
        </w:rPr>
        <w:t>3704 Earned Value Management System Description (Section 4 Accounting, and appendix A –</w:t>
      </w:r>
      <w:r w:rsidR="00E75541">
        <w:rPr>
          <w:rFonts w:ascii="Times New Roman" w:hAnsi="Times New Roman" w:cs="Times New Roman"/>
          <w:sz w:val="22"/>
        </w:rPr>
        <w:t xml:space="preserve"> </w:t>
      </w:r>
      <w:r w:rsidR="00F16490" w:rsidRPr="00021D65">
        <w:rPr>
          <w:rFonts w:ascii="Times New Roman" w:hAnsi="Times New Roman" w:cs="Times New Roman"/>
          <w:sz w:val="22"/>
        </w:rPr>
        <w:t>Workarounds).</w:t>
      </w:r>
    </w:p>
    <w:p w:rsidR="00947ABE" w:rsidRPr="00021D65" w:rsidRDefault="00947ABE" w:rsidP="00F057A5">
      <w:pPr>
        <w:pStyle w:val="BodyNoIndentEVM"/>
        <w:rPr>
          <w:sz w:val="22"/>
        </w:rPr>
      </w:pPr>
      <w:r w:rsidRPr="00021D65">
        <w:rPr>
          <w:sz w:val="22"/>
        </w:rPr>
        <w:t xml:space="preserve">In the case of charge number activation for initial planning efforts, the </w:t>
      </w:r>
      <w:r w:rsidR="00346ADC" w:rsidRPr="00021D65">
        <w:rPr>
          <w:sz w:val="22"/>
        </w:rPr>
        <w:t xml:space="preserve">Project Manager </w:t>
      </w:r>
      <w:r w:rsidRPr="00021D65">
        <w:rPr>
          <w:sz w:val="22"/>
        </w:rPr>
        <w:t>or Business Manager will usually direct this task.</w:t>
      </w:r>
      <w:r w:rsidR="00230027" w:rsidRPr="00021D65">
        <w:rPr>
          <w:sz w:val="22"/>
        </w:rPr>
        <w:t xml:space="preserve"> </w:t>
      </w:r>
      <w:r w:rsidRPr="00021D65">
        <w:rPr>
          <w:sz w:val="22"/>
        </w:rPr>
        <w:t xml:space="preserve">The responsibility for planning charge number activation for a </w:t>
      </w:r>
      <w:r w:rsidR="00EB3C8E" w:rsidRPr="00021D65">
        <w:rPr>
          <w:sz w:val="22"/>
        </w:rPr>
        <w:t>control account</w:t>
      </w:r>
      <w:r w:rsidRPr="00021D65">
        <w:rPr>
          <w:sz w:val="22"/>
        </w:rPr>
        <w:t xml:space="preserve"> </w:t>
      </w:r>
      <w:r w:rsidR="00901DD9" w:rsidRPr="00021D65">
        <w:rPr>
          <w:sz w:val="22"/>
        </w:rPr>
        <w:t xml:space="preserve">typically </w:t>
      </w:r>
      <w:r w:rsidRPr="00021D65">
        <w:rPr>
          <w:sz w:val="22"/>
        </w:rPr>
        <w:t xml:space="preserve">belongs to the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’s WAD is the authorization from the Sponsor to request charge numbers for a work effort.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determine which WBS elements should be activated as charge numbers to manage assigned work and what types of charges (</w:t>
      </w:r>
      <w:r w:rsidR="00A5367F">
        <w:rPr>
          <w:sz w:val="22"/>
        </w:rPr>
        <w:t xml:space="preserve">e.g., </w:t>
      </w:r>
      <w:r w:rsidRPr="00021D65">
        <w:rPr>
          <w:sz w:val="22"/>
        </w:rPr>
        <w:t>labor, procurement, travel</w:t>
      </w:r>
      <w:r w:rsidR="00A5367F">
        <w:rPr>
          <w:sz w:val="22"/>
        </w:rPr>
        <w:t>, etc.</w:t>
      </w:r>
      <w:r w:rsidRPr="00021D65">
        <w:rPr>
          <w:sz w:val="22"/>
        </w:rPr>
        <w:t>) are permitted for each of these charge numbers.</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coordinates this charge number activation with the </w:t>
      </w:r>
      <w:r w:rsidR="00346ADC" w:rsidRPr="00021D65">
        <w:rPr>
          <w:sz w:val="22"/>
        </w:rPr>
        <w:t xml:space="preserve">Project Manager </w:t>
      </w:r>
      <w:r w:rsidRPr="00021D65">
        <w:rPr>
          <w:sz w:val="22"/>
        </w:rPr>
        <w:t>or Business Manager.</w:t>
      </w:r>
      <w:r w:rsidR="00230027" w:rsidRPr="00021D65">
        <w:rPr>
          <w:sz w:val="22"/>
        </w:rPr>
        <w:t xml:space="preserve"> </w:t>
      </w:r>
      <w:r w:rsidRPr="00021D65">
        <w:rPr>
          <w:sz w:val="22"/>
        </w:rPr>
        <w:t xml:space="preserve">While a </w:t>
      </w:r>
      <w:r w:rsidR="00EB3C8E" w:rsidRPr="00021D65">
        <w:rPr>
          <w:sz w:val="22"/>
        </w:rPr>
        <w:t>control account</w:t>
      </w:r>
      <w:r w:rsidRPr="00021D65">
        <w:rPr>
          <w:sz w:val="22"/>
        </w:rPr>
        <w:t xml:space="preserve"> may have one or multiple WP charge numbers, no charge number can be assigned to more than one WBS element within a project.</w:t>
      </w:r>
      <w:r w:rsidR="00230027" w:rsidRPr="00021D65">
        <w:rPr>
          <w:sz w:val="22"/>
        </w:rPr>
        <w:t xml:space="preserve">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 xml:space="preserve">TIP: A fundamental principle of EVM is that actual costs are assigned at a minimum to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for the work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principle also assumes that the budget for the work accomplished resides in the same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where actual costs are incurred.</w:t>
      </w:r>
      <w:r w:rsidR="00230027" w:rsidRPr="00021D65">
        <w:rPr>
          <w:rFonts w:ascii="Times New Roman" w:hAnsi="Times New Roman" w:cs="Times New Roman"/>
          <w:sz w:val="22"/>
        </w:rPr>
        <w:t xml:space="preserve"> </w:t>
      </w:r>
      <w:r w:rsidRPr="00021D65">
        <w:rPr>
          <w:rFonts w:ascii="Times New Roman" w:hAnsi="Times New Roman" w:cs="Times New Roman"/>
          <w:sz w:val="22"/>
        </w:rPr>
        <w:t>These principles must be adhered to in order for EV data analysis to provide accurate and useful insight.</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For this reason,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routinely verify that actual costs incurred in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are for the work accomplished in that account, and that the budget for work accomplished resides in the same account.</w:t>
      </w:r>
      <w:r w:rsidR="00230027" w:rsidRPr="00021D65">
        <w:rPr>
          <w:rFonts w:ascii="Times New Roman" w:hAnsi="Times New Roman" w:cs="Times New Roman"/>
          <w:sz w:val="22"/>
        </w:rPr>
        <w:t xml:space="preserve"> </w:t>
      </w:r>
    </w:p>
    <w:p w:rsidR="00947ABE" w:rsidRPr="00021D65" w:rsidRDefault="00947ABE" w:rsidP="00F057A5">
      <w:pPr>
        <w:pStyle w:val="BodyNoIndentEVM"/>
        <w:rPr>
          <w:sz w:val="22"/>
        </w:rPr>
      </w:pPr>
    </w:p>
    <w:p w:rsidR="00802928" w:rsidRPr="00021D65" w:rsidRDefault="00802928" w:rsidP="00F057A5">
      <w:pPr>
        <w:pStyle w:val="BodyNoIndentEVM"/>
        <w:rPr>
          <w:sz w:val="22"/>
        </w:rPr>
        <w:sectPr w:rsidR="00802928" w:rsidRPr="00021D65" w:rsidSect="00072C0D">
          <w:footerReference w:type="default" r:id="rId33"/>
          <w:pgSz w:w="12240" w:h="15840"/>
          <w:pgMar w:top="1440" w:right="1440" w:bottom="1440" w:left="1440" w:header="720" w:footer="720" w:gutter="0"/>
          <w:pgNumType w:start="1" w:chapStyle="1"/>
          <w:cols w:space="230"/>
          <w:docGrid w:linePitch="360"/>
        </w:sectPr>
      </w:pPr>
    </w:p>
    <w:p w:rsidR="00947ABE" w:rsidRPr="00021D65" w:rsidRDefault="00611975" w:rsidP="00802928">
      <w:pPr>
        <w:pStyle w:val="Heading1"/>
        <w:rPr>
          <w:rFonts w:ascii="Times New Roman" w:hAnsi="Times New Roman" w:cs="Times New Roman"/>
          <w:caps w:val="0"/>
        </w:rPr>
      </w:pPr>
      <w:bookmarkStart w:id="8" w:name="_Toc308012268"/>
      <w:r w:rsidRPr="00021D65">
        <w:rPr>
          <w:rFonts w:ascii="Times New Roman" w:hAnsi="Times New Roman" w:cs="Times New Roman"/>
          <w:caps w:val="0"/>
        </w:rPr>
        <w:lastRenderedPageBreak/>
        <w:t>WORK AUTHORIZATION DOCUMENT</w:t>
      </w:r>
      <w:bookmarkEnd w:id="8"/>
    </w:p>
    <w:p w:rsidR="00947ABE" w:rsidRPr="00021D65" w:rsidRDefault="00947ABE" w:rsidP="00F057A5">
      <w:pPr>
        <w:pStyle w:val="BodyNoIndentEVM"/>
        <w:rPr>
          <w:sz w:val="22"/>
        </w:rPr>
      </w:pPr>
      <w:r w:rsidRPr="00021D65">
        <w:rPr>
          <w:sz w:val="22"/>
        </w:rPr>
        <w:t>Work authorization is an important part of project management and a successful EVM implementation.</w:t>
      </w:r>
      <w:r w:rsidR="00230027" w:rsidRPr="00021D65">
        <w:rPr>
          <w:sz w:val="22"/>
        </w:rPr>
        <w:t xml:space="preserve"> </w:t>
      </w:r>
      <w:r w:rsidRPr="00021D65">
        <w:rPr>
          <w:sz w:val="22"/>
        </w:rPr>
        <w:t>Without a formal work authorization process, integration between cost, schedule, and technical objectives is difficult to demonstrate.</w:t>
      </w:r>
      <w:r w:rsidR="00230027" w:rsidRPr="00021D65">
        <w:rPr>
          <w:sz w:val="22"/>
        </w:rPr>
        <w:t xml:space="preserve"> </w:t>
      </w:r>
      <w:r w:rsidRPr="00021D65">
        <w:rPr>
          <w:sz w:val="22"/>
        </w:rPr>
        <w:t>This process also helps to ensure a common understanding between the Performer and the Sponsor regarding work scope to be accomplished, budget for the work, and the period of performance.</w:t>
      </w:r>
      <w:r w:rsidR="00230027" w:rsidRPr="00021D65">
        <w:rPr>
          <w:sz w:val="22"/>
        </w:rPr>
        <w:t xml:space="preserve"> </w:t>
      </w:r>
      <w:r w:rsidRPr="00021D65">
        <w:rPr>
          <w:sz w:val="22"/>
        </w:rPr>
        <w:t>The WAD represents an agreement between the Sponsor and the Performer that is similar to a contract.</w:t>
      </w:r>
      <w:r w:rsidR="00230027" w:rsidRPr="00021D65">
        <w:rPr>
          <w:sz w:val="22"/>
        </w:rPr>
        <w:t xml:space="preserve"> </w:t>
      </w:r>
      <w:r w:rsidRPr="00021D65">
        <w:rPr>
          <w:sz w:val="22"/>
        </w:rPr>
        <w:t xml:space="preserve">Depending on the specific project, the </w:t>
      </w:r>
      <w:r w:rsidR="00230027" w:rsidRPr="00021D65">
        <w:rPr>
          <w:sz w:val="22"/>
        </w:rPr>
        <w:t>P</w:t>
      </w:r>
      <w:r w:rsidR="00230027" w:rsidRPr="00021D65">
        <w:rPr>
          <w:sz w:val="22"/>
        </w:rPr>
        <w:noBreakHyphen/>
        <w:t>CAM</w:t>
      </w:r>
      <w:r w:rsidRPr="00021D65">
        <w:rPr>
          <w:sz w:val="22"/>
        </w:rPr>
        <w:t xml:space="preserve"> may be expected to create the WAD or the </w:t>
      </w:r>
      <w:r w:rsidR="00230027" w:rsidRPr="00021D65">
        <w:rPr>
          <w:sz w:val="22"/>
        </w:rPr>
        <w:t>P</w:t>
      </w:r>
      <w:r w:rsidR="00230027" w:rsidRPr="00021D65">
        <w:rPr>
          <w:sz w:val="22"/>
        </w:rPr>
        <w:noBreakHyphen/>
        <w:t>CAM</w:t>
      </w:r>
      <w:r w:rsidRPr="00021D65">
        <w:rPr>
          <w:sz w:val="22"/>
        </w:rPr>
        <w:t xml:space="preserve"> may receive a WAD from the Sponsor.</w:t>
      </w:r>
      <w:r w:rsidR="00230027" w:rsidRPr="00021D65">
        <w:rPr>
          <w:sz w:val="22"/>
        </w:rPr>
        <w:t xml:space="preserve"> </w:t>
      </w:r>
    </w:p>
    <w:p w:rsidR="00947ABE" w:rsidRPr="00021D65" w:rsidRDefault="00947ABE" w:rsidP="00F057A5">
      <w:pPr>
        <w:pStyle w:val="BodyNoIndentEVM"/>
        <w:rPr>
          <w:sz w:val="22"/>
        </w:rPr>
      </w:pPr>
      <w:r w:rsidRPr="00021D65">
        <w:rPr>
          <w:sz w:val="22"/>
        </w:rPr>
        <w:t>A WAD may be issued (a) during the initial planning phase, (b) after the initial planning phase to further detail plan project work scope, or (c) after approved changes to the project work scope, budget, or schedule.</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carefully review the content of the WAD.</w:t>
      </w:r>
      <w:r w:rsidR="00230027" w:rsidRPr="00021D65">
        <w:rPr>
          <w:sz w:val="22"/>
        </w:rPr>
        <w:t xml:space="preserve"> </w:t>
      </w:r>
      <w:r w:rsidRPr="00021D65">
        <w:rPr>
          <w:sz w:val="22"/>
        </w:rPr>
        <w:t xml:space="preserve">It is normal for negotiation to occur between the </w:t>
      </w:r>
      <w:r w:rsidR="00230027" w:rsidRPr="00021D65">
        <w:rPr>
          <w:sz w:val="22"/>
        </w:rPr>
        <w:t>P</w:t>
      </w:r>
      <w:r w:rsidR="00230027" w:rsidRPr="00021D65">
        <w:rPr>
          <w:sz w:val="22"/>
        </w:rPr>
        <w:noBreakHyphen/>
        <w:t>CAM</w:t>
      </w:r>
      <w:r w:rsidRPr="00021D65">
        <w:rPr>
          <w:sz w:val="22"/>
        </w:rPr>
        <w:t xml:space="preserve"> </w:t>
      </w:r>
      <w:r w:rsidR="00C13F40" w:rsidRPr="00021D65">
        <w:rPr>
          <w:sz w:val="22"/>
        </w:rPr>
        <w:t>(</w:t>
      </w:r>
      <w:r w:rsidRPr="00021D65">
        <w:rPr>
          <w:sz w:val="22"/>
        </w:rPr>
        <w:t>as the Performer</w:t>
      </w:r>
      <w:r w:rsidR="00C13F40" w:rsidRPr="00021D65">
        <w:rPr>
          <w:sz w:val="22"/>
        </w:rPr>
        <w:t>)</w:t>
      </w:r>
      <w:r w:rsidRPr="00021D65">
        <w:rPr>
          <w:sz w:val="22"/>
        </w:rPr>
        <w:t xml:space="preserve"> and the Sponsor regarding the technical, budget, and schedule requirements represented by the WAD.</w:t>
      </w:r>
      <w:r w:rsidR="00230027" w:rsidRPr="00021D65">
        <w:rPr>
          <w:sz w:val="22"/>
        </w:rPr>
        <w:t xml:space="preserve"> </w:t>
      </w:r>
      <w:r w:rsidRPr="00021D65">
        <w:rPr>
          <w:sz w:val="22"/>
        </w:rPr>
        <w:t xml:space="preserve">If the </w:t>
      </w:r>
      <w:r w:rsidR="00230027" w:rsidRPr="00021D65">
        <w:rPr>
          <w:sz w:val="22"/>
        </w:rPr>
        <w:t>P</w:t>
      </w:r>
      <w:r w:rsidR="00230027" w:rsidRPr="00021D65">
        <w:rPr>
          <w:sz w:val="22"/>
        </w:rPr>
        <w:noBreakHyphen/>
        <w:t>CAM</w:t>
      </w:r>
      <w:r w:rsidRPr="00021D65">
        <w:rPr>
          <w:sz w:val="22"/>
        </w:rPr>
        <w:t xml:space="preserve"> agrees to accept budget and schedule requirements in the WAD that do not reflect the </w:t>
      </w:r>
      <w:r w:rsidR="00230027" w:rsidRPr="00021D65">
        <w:rPr>
          <w:sz w:val="22"/>
        </w:rPr>
        <w:t>P</w:t>
      </w:r>
      <w:r w:rsidR="00230027" w:rsidRPr="00021D65">
        <w:rPr>
          <w:sz w:val="22"/>
        </w:rPr>
        <w:noBreakHyphen/>
        <w:t>CAM</w:t>
      </w:r>
      <w:r w:rsidRPr="00021D65">
        <w:rPr>
          <w:sz w:val="22"/>
        </w:rPr>
        <w:t xml:space="preserve">’s estimate </w:t>
      </w:r>
      <w:r w:rsidR="001566FB" w:rsidRPr="00021D65">
        <w:rPr>
          <w:sz w:val="22"/>
        </w:rPr>
        <w:t xml:space="preserve">(with PM’s approval) </w:t>
      </w:r>
      <w:r w:rsidRPr="00021D65">
        <w:rPr>
          <w:sz w:val="22"/>
        </w:rPr>
        <w:t xml:space="preserve">of what will be actually required to perform the work, </w:t>
      </w:r>
      <w:r w:rsidR="00C40065">
        <w:rPr>
          <w:sz w:val="22"/>
        </w:rPr>
        <w:t xml:space="preserve">then </w:t>
      </w:r>
      <w:r w:rsidRPr="00021D65">
        <w:rPr>
          <w:sz w:val="22"/>
        </w:rPr>
        <w:t xml:space="preserve">the </w:t>
      </w:r>
      <w:r w:rsidR="00230027" w:rsidRPr="00021D65">
        <w:rPr>
          <w:sz w:val="22"/>
        </w:rPr>
        <w:t>P</w:t>
      </w:r>
      <w:r w:rsidR="00230027" w:rsidRPr="00021D65">
        <w:rPr>
          <w:sz w:val="22"/>
        </w:rPr>
        <w:noBreakHyphen/>
        <w:t>CAM</w:t>
      </w:r>
      <w:r w:rsidRPr="00021D65">
        <w:rPr>
          <w:sz w:val="22"/>
        </w:rPr>
        <w:t>’s estimate should be reflected in the</w:t>
      </w:r>
      <w:r w:rsidR="00230027" w:rsidRPr="00021D65">
        <w:rPr>
          <w:sz w:val="22"/>
        </w:rPr>
        <w:t xml:space="preserve"> </w:t>
      </w:r>
      <w:r w:rsidRPr="00021D65">
        <w:rPr>
          <w:sz w:val="22"/>
        </w:rPr>
        <w:t xml:space="preserve">forecasted dates of the IMS and cost forecast (ETC).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At some </w:t>
      </w:r>
      <w:r w:rsidR="00C13F40" w:rsidRPr="00021D65">
        <w:rPr>
          <w:rFonts w:ascii="Times New Roman" w:hAnsi="Times New Roman" w:cs="Times New Roman"/>
          <w:sz w:val="22"/>
        </w:rPr>
        <w:t>c</w:t>
      </w:r>
      <w:r w:rsidRPr="00021D65">
        <w:rPr>
          <w:rFonts w:ascii="Times New Roman" w:hAnsi="Times New Roman" w:cs="Times New Roman"/>
          <w:sz w:val="22"/>
        </w:rPr>
        <w:t>enters</w:t>
      </w:r>
      <w:r w:rsidR="00C13F40" w:rsidRPr="00021D65">
        <w:rPr>
          <w:rFonts w:ascii="Times New Roman" w:hAnsi="Times New Roman" w:cs="Times New Roman"/>
          <w:sz w:val="22"/>
        </w:rPr>
        <w:t>,</w:t>
      </w:r>
      <w:r w:rsidRPr="00021D65">
        <w:rPr>
          <w:rFonts w:ascii="Times New Roman" w:hAnsi="Times New Roman" w:cs="Times New Roman"/>
          <w:sz w:val="22"/>
        </w:rPr>
        <w:t xml:space="preserve"> performing organizations may use their </w:t>
      </w:r>
      <w:r w:rsidR="00C13F40" w:rsidRPr="00021D65">
        <w:rPr>
          <w:rFonts w:ascii="Times New Roman" w:hAnsi="Times New Roman" w:cs="Times New Roman"/>
          <w:sz w:val="22"/>
        </w:rPr>
        <w:t>c</w:t>
      </w:r>
      <w:r w:rsidRPr="00021D65">
        <w:rPr>
          <w:rFonts w:ascii="Times New Roman" w:hAnsi="Times New Roman" w:cs="Times New Roman"/>
          <w:sz w:val="22"/>
        </w:rPr>
        <w:t>enter</w:t>
      </w:r>
      <w:r w:rsidR="00C13F40" w:rsidRPr="00021D65">
        <w:rPr>
          <w:rFonts w:ascii="Times New Roman" w:hAnsi="Times New Roman" w:cs="Times New Roman"/>
          <w:sz w:val="22"/>
        </w:rPr>
        <w:t>-</w:t>
      </w:r>
      <w:r w:rsidRPr="00021D65">
        <w:rPr>
          <w:rFonts w:ascii="Times New Roman" w:hAnsi="Times New Roman" w:cs="Times New Roman"/>
          <w:sz w:val="22"/>
        </w:rPr>
        <w:t>specific processes</w:t>
      </w:r>
      <w:r w:rsidR="00C40065">
        <w:rPr>
          <w:rFonts w:ascii="Times New Roman" w:hAnsi="Times New Roman" w:cs="Times New Roman"/>
          <w:sz w:val="22"/>
        </w:rPr>
        <w:t>. R</w:t>
      </w:r>
      <w:r w:rsidRPr="00021D65">
        <w:rPr>
          <w:rFonts w:ascii="Times New Roman" w:hAnsi="Times New Roman" w:cs="Times New Roman"/>
          <w:sz w:val="22"/>
        </w:rPr>
        <w:t>egardless, an authorization document should be created.</w:t>
      </w:r>
      <w:r w:rsidR="00426CB3" w:rsidRPr="00021D65">
        <w:rPr>
          <w:rFonts w:ascii="Times New Roman" w:hAnsi="Times New Roman" w:cs="Times New Roman"/>
          <w:sz w:val="22"/>
        </w:rPr>
        <w:t xml:space="preserve"> </w:t>
      </w:r>
      <w:r w:rsidR="00215244" w:rsidRPr="00021D65">
        <w:rPr>
          <w:rFonts w:ascii="Times New Roman" w:hAnsi="Times New Roman" w:cs="Times New Roman"/>
          <w:sz w:val="22"/>
        </w:rPr>
        <w:t>Also, a</w:t>
      </w:r>
      <w:r w:rsidR="00426CB3" w:rsidRPr="00021D65">
        <w:rPr>
          <w:rFonts w:ascii="Times New Roman" w:hAnsi="Times New Roman" w:cs="Times New Roman"/>
          <w:sz w:val="22"/>
        </w:rPr>
        <w:t xml:space="preserve"> P-CAM coul</w:t>
      </w:r>
      <w:r w:rsidR="00B3796F" w:rsidRPr="00021D65">
        <w:rPr>
          <w:rFonts w:ascii="Times New Roman" w:hAnsi="Times New Roman" w:cs="Times New Roman"/>
          <w:sz w:val="22"/>
        </w:rPr>
        <w:t>d</w:t>
      </w:r>
      <w:r w:rsidR="00426CB3" w:rsidRPr="00021D65">
        <w:rPr>
          <w:rFonts w:ascii="Times New Roman" w:hAnsi="Times New Roman" w:cs="Times New Roman"/>
          <w:sz w:val="22"/>
        </w:rPr>
        <w:t xml:space="preserve"> have more than one WAD if they are assigned to multiple control accounts.</w:t>
      </w:r>
      <w:r w:rsidR="00215244" w:rsidRPr="00021D65">
        <w:rPr>
          <w:rFonts w:ascii="Times New Roman" w:hAnsi="Times New Roman" w:cs="Times New Roman"/>
          <w:sz w:val="22"/>
        </w:rPr>
        <w:t xml:space="preserve"> See the Agency EVM System Description for a WAD example.</w:t>
      </w:r>
    </w:p>
    <w:p w:rsidR="00947ABE" w:rsidRPr="00021D65" w:rsidRDefault="00947ABE" w:rsidP="00F057A5">
      <w:pPr>
        <w:pStyle w:val="BodyNoIndentEVM"/>
        <w:rPr>
          <w:sz w:val="22"/>
        </w:rPr>
      </w:pPr>
    </w:p>
    <w:p w:rsidR="00802928" w:rsidRPr="00021D65" w:rsidRDefault="00802928" w:rsidP="00F057A5">
      <w:pPr>
        <w:pStyle w:val="BodyNoIndentEVM"/>
        <w:rPr>
          <w:sz w:val="22"/>
        </w:rPr>
        <w:sectPr w:rsidR="00802928" w:rsidRPr="00021D65" w:rsidSect="00072C0D">
          <w:footerReference w:type="default" r:id="rId34"/>
          <w:pgSz w:w="12240" w:h="15840"/>
          <w:pgMar w:top="1440" w:right="1440" w:bottom="1440" w:left="1440" w:header="720" w:footer="720" w:gutter="0"/>
          <w:pgNumType w:start="1" w:chapStyle="1"/>
          <w:cols w:space="230"/>
          <w:docGrid w:linePitch="360"/>
        </w:sectPr>
      </w:pPr>
    </w:p>
    <w:p w:rsidR="00947ABE" w:rsidRPr="00021D65" w:rsidRDefault="00611975" w:rsidP="00802928">
      <w:pPr>
        <w:pStyle w:val="Heading1"/>
        <w:rPr>
          <w:rFonts w:ascii="Times New Roman" w:hAnsi="Times New Roman" w:cs="Times New Roman"/>
          <w:caps w:val="0"/>
        </w:rPr>
      </w:pPr>
      <w:bookmarkStart w:id="9" w:name="_Toc308012269"/>
      <w:r w:rsidRPr="00021D65">
        <w:rPr>
          <w:rFonts w:ascii="Times New Roman" w:hAnsi="Times New Roman" w:cs="Times New Roman"/>
          <w:caps w:val="0"/>
        </w:rPr>
        <w:lastRenderedPageBreak/>
        <w:t>SCHEDULING</w:t>
      </w:r>
      <w:bookmarkEnd w:id="9"/>
    </w:p>
    <w:p w:rsidR="00947ABE" w:rsidRPr="00021D65" w:rsidRDefault="001566FB" w:rsidP="00F057A5">
      <w:pPr>
        <w:pStyle w:val="BodyNoIndentEVM"/>
        <w:rPr>
          <w:sz w:val="22"/>
        </w:rPr>
      </w:pPr>
      <w:r w:rsidRPr="00021D65">
        <w:rPr>
          <w:sz w:val="22"/>
        </w:rPr>
        <w:t>After the control account schedule has been developed t</w:t>
      </w:r>
      <w:r w:rsidR="00947ABE" w:rsidRPr="00021D65">
        <w:rPr>
          <w:sz w:val="22"/>
        </w:rPr>
        <w:t xml:space="preserve">he </w:t>
      </w:r>
      <w:r w:rsidR="00D91697" w:rsidRPr="00021D65">
        <w:rPr>
          <w:sz w:val="22"/>
        </w:rPr>
        <w:t>Planner/Scheduler</w:t>
      </w:r>
      <w:r w:rsidR="00947ABE" w:rsidRPr="00021D65">
        <w:rPr>
          <w:sz w:val="22"/>
        </w:rPr>
        <w:t xml:space="preserve"> and Resource Analyst will combine the schedule and budget plans, verify compliance with project</w:t>
      </w:r>
      <w:r w:rsidR="00C13F40" w:rsidRPr="00021D65">
        <w:rPr>
          <w:sz w:val="22"/>
        </w:rPr>
        <w:t>-</w:t>
      </w:r>
      <w:r w:rsidR="00947ABE" w:rsidRPr="00021D65">
        <w:rPr>
          <w:sz w:val="22"/>
        </w:rPr>
        <w:t xml:space="preserve">level requirements for schedule and budget, and verify with the </w:t>
      </w:r>
      <w:r w:rsidR="00230027" w:rsidRPr="00021D65">
        <w:rPr>
          <w:sz w:val="22"/>
        </w:rPr>
        <w:t>P</w:t>
      </w:r>
      <w:r w:rsidR="00230027" w:rsidRPr="00021D65">
        <w:rPr>
          <w:sz w:val="22"/>
        </w:rPr>
        <w:noBreakHyphen/>
        <w:t>CAM</w:t>
      </w:r>
      <w:r w:rsidR="00947ABE" w:rsidRPr="00021D65">
        <w:rPr>
          <w:sz w:val="22"/>
        </w:rPr>
        <w:t xml:space="preserve"> interrelationships with other </w:t>
      </w:r>
      <w:r w:rsidR="00EB3C8E" w:rsidRPr="00021D65">
        <w:rPr>
          <w:sz w:val="22"/>
        </w:rPr>
        <w:t>control account</w:t>
      </w:r>
      <w:r w:rsidR="00947ABE" w:rsidRPr="00021D65">
        <w:rPr>
          <w:sz w:val="22"/>
        </w:rPr>
        <w:t>s.</w:t>
      </w:r>
      <w:r w:rsidR="00230027" w:rsidRPr="00021D65">
        <w:rPr>
          <w:sz w:val="22"/>
        </w:rPr>
        <w:t xml:space="preserve"> </w:t>
      </w:r>
      <w:r w:rsidR="00947ABE" w:rsidRPr="00021D65">
        <w:rPr>
          <w:sz w:val="22"/>
        </w:rPr>
        <w:t>There are many other types of analyses performed during this process, such as validating the IMS</w:t>
      </w:r>
      <w:r w:rsidR="009A2599">
        <w:rPr>
          <w:sz w:val="22"/>
        </w:rPr>
        <w:t>’s</w:t>
      </w:r>
      <w:r w:rsidR="00947ABE" w:rsidRPr="00021D65">
        <w:rPr>
          <w:sz w:val="22"/>
        </w:rPr>
        <w:t xml:space="preserv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w:t>
      </w:r>
      <w:r w:rsidR="000712C4" w:rsidRPr="00021D65">
        <w:rPr>
          <w:sz w:val="22"/>
        </w:rPr>
        <w:t>(s)</w:t>
      </w:r>
      <w:r w:rsidR="00947ABE" w:rsidRPr="00021D65">
        <w:rPr>
          <w:sz w:val="22"/>
        </w:rPr>
        <w:t xml:space="preserve"> and analyzing resource use.</w:t>
      </w:r>
      <w:r w:rsidR="00230027" w:rsidRPr="00021D65">
        <w:rPr>
          <w:sz w:val="22"/>
        </w:rPr>
        <w:t xml:space="preserve"> </w:t>
      </w:r>
      <w:r w:rsidR="00947ABE" w:rsidRPr="00021D65">
        <w:rPr>
          <w:sz w:val="22"/>
        </w:rPr>
        <w:t xml:space="preserve">These </w:t>
      </w:r>
      <w:r w:rsidR="008E10AE">
        <w:rPr>
          <w:sz w:val="22"/>
        </w:rPr>
        <w:t>functions</w:t>
      </w:r>
      <w:r w:rsidR="00947ABE" w:rsidRPr="00021D65">
        <w:rPr>
          <w:sz w:val="22"/>
        </w:rPr>
        <w:t xml:space="preserve"> are covered in detail in NASA</w:t>
      </w:r>
      <w:r w:rsidR="00F108C7" w:rsidRPr="00021D65">
        <w:rPr>
          <w:sz w:val="22"/>
        </w:rPr>
        <w:t>/SP</w:t>
      </w:r>
      <w:r w:rsidR="00CF49A2">
        <w:rPr>
          <w:sz w:val="22"/>
        </w:rPr>
        <w:t xml:space="preserve"> </w:t>
      </w:r>
      <w:r w:rsidR="00F108C7" w:rsidRPr="00021D65">
        <w:rPr>
          <w:sz w:val="22"/>
        </w:rPr>
        <w:t>3403</w:t>
      </w:r>
      <w:r w:rsidR="00947ABE" w:rsidRPr="00021D65">
        <w:rPr>
          <w:sz w:val="22"/>
        </w:rPr>
        <w:t xml:space="preserve"> Schedule Management Handbook.</w:t>
      </w:r>
      <w:r w:rsidR="00230027" w:rsidRPr="00021D65">
        <w:rPr>
          <w:sz w:val="22"/>
        </w:rPr>
        <w:t xml:space="preserve">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Scheduling is not simply listing </w:t>
      </w:r>
      <w:r w:rsidR="009B237B" w:rsidRPr="00021D65">
        <w:rPr>
          <w:rFonts w:ascii="Times New Roman" w:hAnsi="Times New Roman" w:cs="Times New Roman"/>
          <w:sz w:val="22"/>
        </w:rPr>
        <w:t xml:space="preserve">tasks </w:t>
      </w:r>
      <w:r w:rsidRPr="00021D65">
        <w:rPr>
          <w:rFonts w:ascii="Times New Roman" w:hAnsi="Times New Roman" w:cs="Times New Roman"/>
          <w:sz w:val="22"/>
        </w:rPr>
        <w:t>to be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In order for a schedule to be effective, it must be dynamic.</w:t>
      </w:r>
      <w:r w:rsidR="00230027" w:rsidRPr="00021D65">
        <w:rPr>
          <w:rFonts w:ascii="Times New Roman" w:hAnsi="Times New Roman" w:cs="Times New Roman"/>
          <w:sz w:val="22"/>
        </w:rPr>
        <w:t xml:space="preserve"> </w:t>
      </w:r>
      <w:r w:rsidRPr="00021D65">
        <w:rPr>
          <w:rFonts w:ascii="Times New Roman" w:hAnsi="Times New Roman" w:cs="Times New Roman"/>
          <w:sz w:val="22"/>
        </w:rPr>
        <w:t>In this sense, dynamic means the schedule should reflect not only the plan for accomplishing work but changes to the plan as they occur.</w:t>
      </w:r>
      <w:r w:rsidR="00230027" w:rsidRPr="00021D65">
        <w:rPr>
          <w:rFonts w:ascii="Times New Roman" w:hAnsi="Times New Roman" w:cs="Times New Roman"/>
          <w:sz w:val="22"/>
        </w:rPr>
        <w:t xml:space="preserve"> </w:t>
      </w:r>
      <w:r w:rsidRPr="00021D65">
        <w:rPr>
          <w:rFonts w:ascii="Times New Roman" w:hAnsi="Times New Roman" w:cs="Times New Roman"/>
          <w:sz w:val="22"/>
        </w:rPr>
        <w:t>The schedule should be viewed as a project execution model.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Logical relationships between </w:t>
      </w:r>
      <w:r w:rsidR="009B237B" w:rsidRPr="00021D65">
        <w:rPr>
          <w:rFonts w:ascii="Times New Roman" w:hAnsi="Times New Roman" w:cs="Times New Roman"/>
          <w:sz w:val="22"/>
        </w:rPr>
        <w:t>tasks</w:t>
      </w:r>
      <w:r w:rsidR="000712C4" w:rsidRPr="00021D65">
        <w:rPr>
          <w:rFonts w:ascii="Times New Roman" w:hAnsi="Times New Roman" w:cs="Times New Roman"/>
          <w:sz w:val="22"/>
        </w:rPr>
        <w:t xml:space="preserve"> </w:t>
      </w:r>
      <w:r w:rsidRPr="00021D65">
        <w:rPr>
          <w:rFonts w:ascii="Times New Roman" w:hAnsi="Times New Roman" w:cs="Times New Roman"/>
          <w:sz w:val="22"/>
        </w:rPr>
        <w:t>need to be accurately modeled in order for the reporting and analytical outputs to be effectively used.</w:t>
      </w:r>
      <w:r w:rsidR="00230027" w:rsidRPr="00021D65">
        <w:rPr>
          <w:rFonts w:ascii="Times New Roman" w:hAnsi="Times New Roman" w:cs="Times New Roman"/>
          <w:sz w:val="22"/>
        </w:rPr>
        <w:t xml:space="preserve"> </w:t>
      </w:r>
    </w:p>
    <w:p w:rsidR="00947ABE" w:rsidRPr="00021D65" w:rsidRDefault="00947ABE" w:rsidP="00F057A5">
      <w:pPr>
        <w:pStyle w:val="BodyNoIndentEVM"/>
        <w:rPr>
          <w:sz w:val="22"/>
        </w:rPr>
      </w:pPr>
      <w:r w:rsidRPr="00021D65">
        <w:rPr>
          <w:sz w:val="22"/>
        </w:rPr>
        <w:t xml:space="preserve">Using the developed tasks, the </w:t>
      </w:r>
      <w:r w:rsidR="00230027" w:rsidRPr="00021D65">
        <w:rPr>
          <w:sz w:val="22"/>
        </w:rPr>
        <w:t>P</w:t>
      </w:r>
      <w:r w:rsidR="00230027" w:rsidRPr="00021D65">
        <w:rPr>
          <w:sz w:val="22"/>
        </w:rPr>
        <w:noBreakHyphen/>
        <w:t>CAM</w:t>
      </w:r>
      <w:r w:rsidRPr="00021D65">
        <w:rPr>
          <w:sz w:val="22"/>
        </w:rPr>
        <w:t xml:space="preserve"> should first identify the relationships between these </w:t>
      </w:r>
      <w:r w:rsidR="009B237B" w:rsidRPr="00021D65">
        <w:rPr>
          <w:sz w:val="22"/>
        </w:rPr>
        <w:t>tasks</w:t>
      </w:r>
      <w:r w:rsidRPr="00021D65">
        <w:rPr>
          <w:sz w:val="22"/>
        </w:rPr>
        <w:t>.</w:t>
      </w:r>
      <w:r w:rsidR="00230027" w:rsidRPr="00021D65">
        <w:rPr>
          <w:sz w:val="22"/>
        </w:rPr>
        <w:t xml:space="preserve"> </w:t>
      </w:r>
      <w:r w:rsidRPr="00021D65">
        <w:rPr>
          <w:sz w:val="22"/>
        </w:rPr>
        <w:t xml:space="preserve">Relationships between </w:t>
      </w:r>
      <w:r w:rsidR="009B237B" w:rsidRPr="00021D65">
        <w:rPr>
          <w:sz w:val="22"/>
        </w:rPr>
        <w:t>tasks</w:t>
      </w:r>
      <w:r w:rsidR="000712C4" w:rsidRPr="00021D65">
        <w:rPr>
          <w:sz w:val="22"/>
        </w:rPr>
        <w:t xml:space="preserve"> </w:t>
      </w:r>
      <w:r w:rsidRPr="00021D65">
        <w:rPr>
          <w:sz w:val="22"/>
        </w:rPr>
        <w:t xml:space="preserve">in the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 xml:space="preserve"> and </w:t>
      </w:r>
      <w:r w:rsidR="009B237B" w:rsidRPr="00021D65">
        <w:rPr>
          <w:sz w:val="22"/>
        </w:rPr>
        <w:t>tasks</w:t>
      </w:r>
      <w:r w:rsidR="000712C4" w:rsidRPr="00021D65">
        <w:rPr>
          <w:sz w:val="22"/>
        </w:rPr>
        <w:t xml:space="preserve"> </w:t>
      </w:r>
      <w:r w:rsidRPr="00021D65">
        <w:rPr>
          <w:sz w:val="22"/>
        </w:rPr>
        <w:t xml:space="preserve">in other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s also need to be identified.</w:t>
      </w:r>
      <w:r w:rsidR="00230027" w:rsidRPr="00021D65">
        <w:rPr>
          <w:sz w:val="22"/>
        </w:rPr>
        <w:t xml:space="preserve"> </w:t>
      </w:r>
      <w:r w:rsidRPr="00021D65">
        <w:rPr>
          <w:sz w:val="22"/>
        </w:rPr>
        <w:t xml:space="preserve">Each </w:t>
      </w:r>
      <w:r w:rsidR="009B237B" w:rsidRPr="00021D65">
        <w:rPr>
          <w:sz w:val="22"/>
        </w:rPr>
        <w:t>task</w:t>
      </w:r>
      <w:r w:rsidR="000712C4" w:rsidRPr="00021D65">
        <w:rPr>
          <w:sz w:val="22"/>
        </w:rPr>
        <w:t xml:space="preserve"> </w:t>
      </w:r>
      <w:r w:rsidRPr="00021D65">
        <w:rPr>
          <w:sz w:val="22"/>
        </w:rPr>
        <w:t>should have at least one predecessor (a</w:t>
      </w:r>
      <w:r w:rsidR="009B237B" w:rsidRPr="00021D65">
        <w:rPr>
          <w:sz w:val="22"/>
        </w:rPr>
        <w:t xml:space="preserve"> task</w:t>
      </w:r>
      <w:r w:rsidRPr="00021D65">
        <w:rPr>
          <w:sz w:val="22"/>
        </w:rPr>
        <w:t xml:space="preserve"> that precedes it) and at least one successor (a</w:t>
      </w:r>
      <w:r w:rsidR="00B3796F" w:rsidRPr="00021D65">
        <w:rPr>
          <w:sz w:val="22"/>
        </w:rPr>
        <w:t xml:space="preserve"> </w:t>
      </w:r>
      <w:r w:rsidR="009B237B" w:rsidRPr="00021D65">
        <w:rPr>
          <w:sz w:val="22"/>
        </w:rPr>
        <w:t>task</w:t>
      </w:r>
      <w:r w:rsidRPr="00021D65">
        <w:rPr>
          <w:sz w:val="22"/>
        </w:rPr>
        <w:t xml:space="preserve"> that succeeds it)</w:t>
      </w:r>
      <w:r w:rsidR="001566FB" w:rsidRPr="00021D65">
        <w:rPr>
          <w:sz w:val="22"/>
        </w:rPr>
        <w:t>, excluding project start, project completion, and delivery/receipt events to external entities.</w:t>
      </w:r>
      <w:r w:rsidR="00230027" w:rsidRPr="00021D65">
        <w:rPr>
          <w:sz w:val="22"/>
        </w:rPr>
        <w:t xml:space="preserve"> </w:t>
      </w:r>
    </w:p>
    <w:p w:rsidR="00947ABE" w:rsidRPr="00021D65" w:rsidRDefault="00947ABE" w:rsidP="00F057A5">
      <w:pPr>
        <w:pStyle w:val="BodyNoIndentEVM"/>
        <w:rPr>
          <w:sz w:val="22"/>
        </w:rPr>
      </w:pPr>
      <w:r w:rsidRPr="00021D65">
        <w:rPr>
          <w:sz w:val="22"/>
        </w:rPr>
        <w:t xml:space="preserve">Once the </w:t>
      </w:r>
      <w:r w:rsidR="00230027" w:rsidRPr="00021D65">
        <w:rPr>
          <w:sz w:val="22"/>
        </w:rPr>
        <w:t>P</w:t>
      </w:r>
      <w:r w:rsidR="00230027" w:rsidRPr="00021D65">
        <w:rPr>
          <w:sz w:val="22"/>
        </w:rPr>
        <w:noBreakHyphen/>
        <w:t>CAM</w:t>
      </w:r>
      <w:r w:rsidRPr="00021D65">
        <w:rPr>
          <w:sz w:val="22"/>
        </w:rPr>
        <w:t xml:space="preserve">’s </w:t>
      </w:r>
      <w:r w:rsidR="009B237B" w:rsidRPr="00021D65">
        <w:rPr>
          <w:sz w:val="22"/>
        </w:rPr>
        <w:t>tasks</w:t>
      </w:r>
      <w:r w:rsidR="000712C4" w:rsidRPr="00021D65">
        <w:rPr>
          <w:sz w:val="22"/>
        </w:rPr>
        <w:t xml:space="preserve"> </w:t>
      </w:r>
      <w:r w:rsidRPr="00021D65">
        <w:rPr>
          <w:sz w:val="22"/>
        </w:rPr>
        <w:t xml:space="preserve">are sequenced, the resources planned for those </w:t>
      </w:r>
      <w:r w:rsidR="009B237B" w:rsidRPr="00021D65">
        <w:rPr>
          <w:sz w:val="22"/>
        </w:rPr>
        <w:t>tasks</w:t>
      </w:r>
      <w:r w:rsidR="000712C4" w:rsidRPr="00021D65">
        <w:rPr>
          <w:sz w:val="22"/>
        </w:rPr>
        <w:t xml:space="preserve"> </w:t>
      </w:r>
      <w:r w:rsidRPr="00021D65">
        <w:rPr>
          <w:sz w:val="22"/>
        </w:rPr>
        <w:t>should be time</w:t>
      </w:r>
      <w:r w:rsidR="005B4C3D" w:rsidRPr="00021D65">
        <w:rPr>
          <w:sz w:val="22"/>
        </w:rPr>
        <w:t>-</w:t>
      </w:r>
      <w:r w:rsidRPr="00021D65">
        <w:rPr>
          <w:sz w:val="22"/>
        </w:rPr>
        <w:t xml:space="preserve">phased to match the </w:t>
      </w:r>
      <w:r w:rsidR="009B237B" w:rsidRPr="00021D65">
        <w:rPr>
          <w:sz w:val="22"/>
        </w:rPr>
        <w:t>task</w:t>
      </w:r>
      <w:r w:rsidR="000712C4" w:rsidRPr="00021D65">
        <w:rPr>
          <w:sz w:val="22"/>
        </w:rPr>
        <w:t xml:space="preserve"> </w:t>
      </w:r>
      <w:r w:rsidRPr="00021D65">
        <w:rPr>
          <w:sz w:val="22"/>
        </w:rPr>
        <w:t>sequence.</w:t>
      </w:r>
      <w:r w:rsidR="00230027" w:rsidRPr="00021D65">
        <w:rPr>
          <w:sz w:val="22"/>
        </w:rPr>
        <w:t xml:space="preserve"> </w:t>
      </w:r>
      <w:r w:rsidRPr="00021D65">
        <w:rPr>
          <w:sz w:val="22"/>
        </w:rPr>
        <w:t>While this can be done manually, it is much easier to establish and maintain th</w:t>
      </w:r>
      <w:r w:rsidR="001812E8">
        <w:rPr>
          <w:sz w:val="22"/>
        </w:rPr>
        <w:t>is</w:t>
      </w:r>
      <w:r w:rsidRPr="00021D65">
        <w:rPr>
          <w:sz w:val="22"/>
        </w:rPr>
        <w:t xml:space="preserve"> data by using scheduling software.</w:t>
      </w:r>
      <w:r w:rsidR="00230027" w:rsidRPr="00021D65">
        <w:rPr>
          <w:sz w:val="22"/>
        </w:rPr>
        <w:t xml:space="preserve"> </w:t>
      </w:r>
      <w:r w:rsidRPr="00021D65">
        <w:rPr>
          <w:sz w:val="22"/>
        </w:rPr>
        <w:t xml:space="preserve">Scheduling software permits the user to assign resources directly to the </w:t>
      </w:r>
      <w:r w:rsidR="009B237B" w:rsidRPr="00021D65">
        <w:rPr>
          <w:sz w:val="22"/>
        </w:rPr>
        <w:t>task</w:t>
      </w:r>
      <w:r w:rsidR="000712C4" w:rsidRPr="00021D65">
        <w:rPr>
          <w:sz w:val="22"/>
        </w:rPr>
        <w:t xml:space="preserve"> </w:t>
      </w:r>
      <w:r w:rsidRPr="00021D65">
        <w:rPr>
          <w:sz w:val="22"/>
        </w:rPr>
        <w:t>that requires them.</w:t>
      </w:r>
      <w:r w:rsidR="00230027" w:rsidRPr="00021D65">
        <w:rPr>
          <w:sz w:val="22"/>
        </w:rPr>
        <w:t xml:space="preserve"> </w:t>
      </w:r>
      <w:r w:rsidRPr="00021D65">
        <w:rPr>
          <w:sz w:val="22"/>
        </w:rPr>
        <w:t xml:space="preserve">Time-phasing then occurs automatically as the schedule data </w:t>
      </w:r>
      <w:r w:rsidR="001812E8">
        <w:rPr>
          <w:sz w:val="22"/>
        </w:rPr>
        <w:t>is</w:t>
      </w:r>
      <w:r w:rsidRPr="00021D65">
        <w:rPr>
          <w:sz w:val="22"/>
        </w:rPr>
        <w:t xml:space="preserve"> changed or updated.</w:t>
      </w:r>
      <w:r w:rsidR="00230027" w:rsidRPr="00021D65">
        <w:rPr>
          <w:sz w:val="22"/>
        </w:rPr>
        <w:t xml:space="preserve">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009B237B" w:rsidRPr="00021D65">
        <w:rPr>
          <w:rFonts w:ascii="Times New Roman" w:hAnsi="Times New Roman" w:cs="Times New Roman"/>
          <w:sz w:val="22"/>
        </w:rPr>
        <w:t>Task</w:t>
      </w:r>
      <w:r w:rsidR="000712C4" w:rsidRPr="00021D65">
        <w:rPr>
          <w:rFonts w:ascii="Times New Roman" w:hAnsi="Times New Roman" w:cs="Times New Roman"/>
          <w:sz w:val="22"/>
        </w:rPr>
        <w:t xml:space="preserve"> </w:t>
      </w:r>
      <w:r w:rsidRPr="00021D65">
        <w:rPr>
          <w:rFonts w:ascii="Times New Roman" w:hAnsi="Times New Roman" w:cs="Times New Roman"/>
          <w:sz w:val="22"/>
        </w:rPr>
        <w:t>duration and resource allocation are linked in many cases.</w:t>
      </w:r>
      <w:r w:rsidR="00230027" w:rsidRPr="00021D65">
        <w:rPr>
          <w:rFonts w:ascii="Times New Roman" w:hAnsi="Times New Roman" w:cs="Times New Roman"/>
          <w:sz w:val="22"/>
        </w:rPr>
        <w:t xml:space="preserve"> </w:t>
      </w:r>
      <w:r w:rsidRPr="00021D65">
        <w:rPr>
          <w:rFonts w:ascii="Times New Roman" w:hAnsi="Times New Roman" w:cs="Times New Roman"/>
          <w:sz w:val="22"/>
        </w:rPr>
        <w:t>The process for estimating a</w:t>
      </w:r>
      <w:r w:rsidR="00B3796F" w:rsidRPr="00021D65">
        <w:rPr>
          <w:rFonts w:ascii="Times New Roman" w:hAnsi="Times New Roman" w:cs="Times New Roman"/>
          <w:sz w:val="22"/>
        </w:rPr>
        <w:t xml:space="preserve"> </w:t>
      </w:r>
      <w:r w:rsidR="009B237B" w:rsidRPr="00021D65">
        <w:rPr>
          <w:rFonts w:ascii="Times New Roman" w:hAnsi="Times New Roman" w:cs="Times New Roman"/>
          <w:sz w:val="22"/>
        </w:rPr>
        <w:t>task’s</w:t>
      </w:r>
      <w:r w:rsidRPr="00021D65">
        <w:rPr>
          <w:rFonts w:ascii="Times New Roman" w:hAnsi="Times New Roman" w:cs="Times New Roman"/>
          <w:sz w:val="22"/>
        </w:rPr>
        <w:t xml:space="preserve"> duration and allocating resources should be iterative until the technical, cost, and schedule requirements are all satisfied.</w:t>
      </w:r>
      <w:r w:rsidR="00230027" w:rsidRPr="00021D65">
        <w:rPr>
          <w:rFonts w:ascii="Times New Roman" w:hAnsi="Times New Roman" w:cs="Times New Roman"/>
          <w:sz w:val="22"/>
        </w:rPr>
        <w:t xml:space="preserve"> </w:t>
      </w:r>
    </w:p>
    <w:p w:rsidR="00947ABE" w:rsidRPr="00021D65" w:rsidRDefault="00947ABE" w:rsidP="00F057A5">
      <w:pPr>
        <w:pStyle w:val="BodyNoIndentEVM"/>
        <w:rPr>
          <w:sz w:val="22"/>
        </w:rPr>
      </w:pPr>
      <w:r w:rsidRPr="00021D65">
        <w:rPr>
          <w:sz w:val="22"/>
        </w:rPr>
        <w:t>By time-phasing resources with their respective tasks, two important objectives are accomplished.</w:t>
      </w:r>
      <w:r w:rsidR="00230027" w:rsidRPr="00021D65">
        <w:rPr>
          <w:sz w:val="22"/>
        </w:rPr>
        <w:t xml:space="preserve"> </w:t>
      </w:r>
      <w:r w:rsidRPr="00021D65">
        <w:rPr>
          <w:sz w:val="22"/>
        </w:rPr>
        <w:t xml:space="preserve">First, the </w:t>
      </w:r>
      <w:r w:rsidR="00230027" w:rsidRPr="00021D65">
        <w:rPr>
          <w:sz w:val="22"/>
        </w:rPr>
        <w:t>P</w:t>
      </w:r>
      <w:r w:rsidR="00230027" w:rsidRPr="00021D65">
        <w:rPr>
          <w:sz w:val="22"/>
        </w:rPr>
        <w:noBreakHyphen/>
        <w:t>CAM</w:t>
      </w:r>
      <w:r w:rsidRPr="00021D65">
        <w:rPr>
          <w:sz w:val="22"/>
        </w:rPr>
        <w:t xml:space="preserve"> can evaluate the plan and determine</w:t>
      </w:r>
      <w:r w:rsidR="008B4973" w:rsidRPr="00021D65">
        <w:rPr>
          <w:sz w:val="22"/>
        </w:rPr>
        <w:t>:</w:t>
      </w:r>
      <w:r w:rsidRPr="00021D65">
        <w:rPr>
          <w:sz w:val="22"/>
        </w:rPr>
        <w:t xml:space="preserve"> </w:t>
      </w:r>
    </w:p>
    <w:p w:rsidR="00947ABE" w:rsidRPr="00021D65" w:rsidRDefault="00947ABE" w:rsidP="005B6F96">
      <w:pPr>
        <w:pStyle w:val="Bullet1EVM"/>
        <w:rPr>
          <w:sz w:val="22"/>
        </w:rPr>
      </w:pPr>
      <w:r w:rsidRPr="00021D65">
        <w:rPr>
          <w:sz w:val="22"/>
        </w:rPr>
        <w:t xml:space="preserve">What resources are required in a given time </w:t>
      </w:r>
      <w:r w:rsidR="008B4973" w:rsidRPr="00021D65">
        <w:rPr>
          <w:sz w:val="22"/>
        </w:rPr>
        <w:t>frame?</w:t>
      </w:r>
    </w:p>
    <w:p w:rsidR="00947ABE" w:rsidRPr="00021D65" w:rsidRDefault="00947ABE" w:rsidP="005B6F96">
      <w:pPr>
        <w:pStyle w:val="Bullet1EVM"/>
        <w:rPr>
          <w:sz w:val="22"/>
        </w:rPr>
      </w:pPr>
      <w:r w:rsidRPr="00021D65">
        <w:rPr>
          <w:sz w:val="22"/>
        </w:rPr>
        <w:t xml:space="preserve">What quantity of a particular resource is required in a given time </w:t>
      </w:r>
      <w:r w:rsidR="008B4973" w:rsidRPr="00021D65">
        <w:rPr>
          <w:sz w:val="22"/>
        </w:rPr>
        <w:t>frame?</w:t>
      </w:r>
    </w:p>
    <w:p w:rsidR="00947ABE" w:rsidRPr="00021D65" w:rsidRDefault="00947ABE" w:rsidP="005B6F96">
      <w:pPr>
        <w:pStyle w:val="Bullet1EVM"/>
        <w:rPr>
          <w:sz w:val="22"/>
        </w:rPr>
      </w:pPr>
      <w:r w:rsidRPr="00021D65">
        <w:rPr>
          <w:sz w:val="22"/>
        </w:rPr>
        <w:t>If the work can be achieved as planned, given a finite set of resources</w:t>
      </w:r>
      <w:r w:rsidR="00715F50" w:rsidRPr="00021D65">
        <w:rPr>
          <w:sz w:val="22"/>
        </w:rPr>
        <w:t>.</w:t>
      </w:r>
    </w:p>
    <w:p w:rsidR="00947ABE" w:rsidRPr="00021D65" w:rsidRDefault="00947ABE" w:rsidP="005B6F96">
      <w:pPr>
        <w:pStyle w:val="Bullet1EVM"/>
        <w:rPr>
          <w:sz w:val="22"/>
        </w:rPr>
      </w:pPr>
      <w:r w:rsidRPr="00021D65">
        <w:rPr>
          <w:sz w:val="22"/>
        </w:rPr>
        <w:t>The variability of resources (both type and number) over time</w:t>
      </w:r>
      <w:r w:rsidR="00715F50" w:rsidRPr="00021D65">
        <w:rPr>
          <w:sz w:val="22"/>
        </w:rPr>
        <w:t>.</w:t>
      </w:r>
    </w:p>
    <w:p w:rsidR="00947ABE" w:rsidRPr="00021D65" w:rsidRDefault="00947ABE" w:rsidP="005B6F96">
      <w:pPr>
        <w:pStyle w:val="Bullet1EVM"/>
        <w:rPr>
          <w:sz w:val="22"/>
        </w:rPr>
      </w:pPr>
      <w:r w:rsidRPr="00021D65">
        <w:rPr>
          <w:sz w:val="22"/>
        </w:rPr>
        <w:t>Potential resource conflicts in availability or priority</w:t>
      </w:r>
      <w:r w:rsidR="00715F50" w:rsidRPr="00021D65">
        <w:rPr>
          <w:sz w:val="22"/>
        </w:rPr>
        <w:t>.</w:t>
      </w:r>
    </w:p>
    <w:p w:rsidR="00947ABE" w:rsidRPr="00021D65" w:rsidRDefault="00947ABE" w:rsidP="00F057A5">
      <w:pPr>
        <w:pStyle w:val="BodyNoIndentEVM"/>
        <w:rPr>
          <w:sz w:val="22"/>
        </w:rPr>
      </w:pPr>
      <w:r w:rsidRPr="00021D65">
        <w:rPr>
          <w:sz w:val="22"/>
        </w:rPr>
        <w:t xml:space="preserve">The second important objective enabled by time-phasing resources with </w:t>
      </w:r>
      <w:r w:rsidR="009B237B" w:rsidRPr="00021D65">
        <w:rPr>
          <w:sz w:val="22"/>
        </w:rPr>
        <w:t>tasks</w:t>
      </w:r>
      <w:r w:rsidR="000712C4" w:rsidRPr="00021D65">
        <w:rPr>
          <w:sz w:val="22"/>
        </w:rPr>
        <w:t xml:space="preserve"> </w:t>
      </w:r>
      <w:r w:rsidRPr="00021D65">
        <w:rPr>
          <w:sz w:val="22"/>
        </w:rPr>
        <w:t>is the ability to develop a time-phased budget.</w:t>
      </w:r>
      <w:r w:rsidR="00230027" w:rsidRPr="00021D65">
        <w:rPr>
          <w:sz w:val="22"/>
        </w:rPr>
        <w:t xml:space="preserve"> </w:t>
      </w:r>
      <w:r w:rsidRPr="00021D65">
        <w:rPr>
          <w:sz w:val="22"/>
        </w:rPr>
        <w:t>Most scheduling software allows the user to assign rates to resources and translate th</w:t>
      </w:r>
      <w:r w:rsidR="00FC5794">
        <w:rPr>
          <w:sz w:val="22"/>
        </w:rPr>
        <w:t>is</w:t>
      </w:r>
      <w:r w:rsidRPr="00021D65">
        <w:rPr>
          <w:sz w:val="22"/>
        </w:rPr>
        <w:t xml:space="preserve"> data into a time-phased dollarized plan.</w:t>
      </w:r>
      <w:r w:rsidR="00230027" w:rsidRPr="00021D65">
        <w:rPr>
          <w:sz w:val="22"/>
        </w:rPr>
        <w:t xml:space="preserve"> </w:t>
      </w:r>
      <w:r w:rsidRPr="00021D65">
        <w:rPr>
          <w:sz w:val="22"/>
        </w:rPr>
        <w:t>This function fully integrates the budget, schedule, and technical plans.</w:t>
      </w:r>
      <w:r w:rsidR="00230027" w:rsidRPr="00021D65">
        <w:rPr>
          <w:sz w:val="22"/>
        </w:rPr>
        <w:t xml:space="preserve"> </w:t>
      </w:r>
    </w:p>
    <w:p w:rsidR="00947ABE" w:rsidRPr="00021D65" w:rsidRDefault="00947ABE" w:rsidP="00F057A5">
      <w:pPr>
        <w:pStyle w:val="BodyNoIndentEVM"/>
        <w:rPr>
          <w:sz w:val="22"/>
        </w:rPr>
      </w:pPr>
      <w:r w:rsidRPr="00021D65">
        <w:rPr>
          <w:sz w:val="22"/>
        </w:rPr>
        <w:t xml:space="preserve">With rates assigned to resources and time-phased in accordance with the sequenced </w:t>
      </w:r>
      <w:r w:rsidR="009B237B" w:rsidRPr="00021D65">
        <w:rPr>
          <w:sz w:val="22"/>
        </w:rPr>
        <w:t>tasks</w:t>
      </w:r>
      <w:r w:rsidRPr="00021D65">
        <w:rPr>
          <w:sz w:val="22"/>
        </w:rPr>
        <w:t xml:space="preserve">, a time-phased budget for the </w:t>
      </w:r>
      <w:r w:rsidR="00EB3C8E" w:rsidRPr="00021D65">
        <w:rPr>
          <w:sz w:val="22"/>
        </w:rPr>
        <w:t>control account</w:t>
      </w:r>
      <w:r w:rsidRPr="00021D65">
        <w:rPr>
          <w:sz w:val="22"/>
        </w:rPr>
        <w:t xml:space="preserve"> has been established.</w:t>
      </w:r>
      <w:r w:rsidR="00230027" w:rsidRPr="00021D65">
        <w:rPr>
          <w:sz w:val="22"/>
        </w:rPr>
        <w:t xml:space="preserve"> </w:t>
      </w:r>
    </w:p>
    <w:p w:rsidR="00832A7C" w:rsidRPr="00021D65" w:rsidRDefault="00832A7C" w:rsidP="00F057A5">
      <w:pPr>
        <w:pStyle w:val="BodyNoIndentEVM"/>
        <w:rPr>
          <w:sz w:val="22"/>
        </w:rPr>
      </w:pPr>
    </w:p>
    <w:p w:rsidR="00947ABE" w:rsidRPr="00021D65" w:rsidRDefault="00947ABE" w:rsidP="00802928">
      <w:pPr>
        <w:pStyle w:val="Heading2"/>
        <w:rPr>
          <w:rFonts w:ascii="Times New Roman" w:hAnsi="Times New Roman" w:cs="Times New Roman"/>
        </w:rPr>
      </w:pPr>
      <w:bookmarkStart w:id="10" w:name="_Toc308012270"/>
      <w:r w:rsidRPr="00021D65">
        <w:rPr>
          <w:rFonts w:ascii="Times New Roman" w:hAnsi="Times New Roman" w:cs="Times New Roman"/>
        </w:rPr>
        <w:t>Critical Path</w:t>
      </w:r>
      <w:bookmarkEnd w:id="10"/>
    </w:p>
    <w:p w:rsidR="00947ABE" w:rsidRPr="00021D65" w:rsidRDefault="00947ABE" w:rsidP="00F057A5">
      <w:pPr>
        <w:pStyle w:val="BodyNoIndentEVM"/>
        <w:rPr>
          <w:sz w:val="22"/>
        </w:rPr>
      </w:pPr>
      <w:r w:rsidRPr="00021D65">
        <w:rPr>
          <w:sz w:val="22"/>
        </w:rPr>
        <w:t xml:space="preserve">The Critical Path Method (CPM) calculates the longest sequence (or path) of </w:t>
      </w:r>
      <w:r w:rsidR="009B237B" w:rsidRPr="00021D65">
        <w:rPr>
          <w:sz w:val="22"/>
        </w:rPr>
        <w:t xml:space="preserve">tasks </w:t>
      </w:r>
      <w:r w:rsidRPr="00021D65">
        <w:rPr>
          <w:sz w:val="22"/>
        </w:rPr>
        <w:t>throughout the entire schedule to completion. A delay of a</w:t>
      </w:r>
      <w:r w:rsidR="009B237B" w:rsidRPr="00021D65">
        <w:rPr>
          <w:sz w:val="22"/>
        </w:rPr>
        <w:t xml:space="preserve"> task</w:t>
      </w:r>
      <w:r w:rsidR="00B3796F" w:rsidRPr="00021D65">
        <w:rPr>
          <w:sz w:val="22"/>
        </w:rPr>
        <w:t xml:space="preserve"> </w:t>
      </w:r>
      <w:r w:rsidRPr="00021D65">
        <w:rPr>
          <w:sz w:val="22"/>
        </w:rPr>
        <w:t xml:space="preserve">on the critical path will impact the completion date of the project or consume any available </w:t>
      </w:r>
      <w:r w:rsidR="000712C4" w:rsidRPr="00021D65">
        <w:rPr>
          <w:sz w:val="22"/>
        </w:rPr>
        <w:t xml:space="preserve">total </w:t>
      </w:r>
      <w:r w:rsidRPr="00021D65">
        <w:rPr>
          <w:sz w:val="22"/>
        </w:rPr>
        <w:t xml:space="preserve">float </w:t>
      </w:r>
      <w:r w:rsidR="000712C4" w:rsidRPr="00021D65">
        <w:rPr>
          <w:sz w:val="22"/>
        </w:rPr>
        <w:t xml:space="preserve">(total slack) </w:t>
      </w:r>
      <w:r w:rsidRPr="00021D65">
        <w:rPr>
          <w:sz w:val="22"/>
        </w:rPr>
        <w:t>time.</w:t>
      </w:r>
      <w:r w:rsidR="00230027" w:rsidRPr="00021D65">
        <w:rPr>
          <w:sz w:val="22"/>
        </w:rPr>
        <w:t xml:space="preserve"> </w:t>
      </w:r>
      <w:r w:rsidRPr="00021D65">
        <w:rPr>
          <w:sz w:val="22"/>
        </w:rPr>
        <w:t xml:space="preserve">Also, there can be multiple </w:t>
      </w:r>
      <w:r w:rsidR="000712C4" w:rsidRPr="00021D65">
        <w:rPr>
          <w:sz w:val="22"/>
        </w:rPr>
        <w:t xml:space="preserve">critical </w:t>
      </w:r>
      <w:r w:rsidRPr="00021D65">
        <w:rPr>
          <w:sz w:val="22"/>
        </w:rPr>
        <w:t xml:space="preserve">paths, as </w:t>
      </w:r>
      <w:r w:rsidRPr="00021D65">
        <w:rPr>
          <w:sz w:val="22"/>
        </w:rPr>
        <w:lastRenderedPageBreak/>
        <w:t>many schedules are complex and work is done in parallel.</w:t>
      </w:r>
      <w:r w:rsidR="00715F50" w:rsidRPr="00021D65">
        <w:rPr>
          <w:sz w:val="22"/>
        </w:rPr>
        <w:t xml:space="preserve"> </w:t>
      </w:r>
      <w:r w:rsidR="000712C4" w:rsidRPr="00021D65">
        <w:rPr>
          <w:sz w:val="22"/>
        </w:rPr>
        <w:t>When analyzing</w:t>
      </w:r>
      <w:r w:rsidR="00715F50" w:rsidRPr="00021D65">
        <w:rPr>
          <w:sz w:val="22"/>
        </w:rPr>
        <w:t xml:space="preserve"> the critical path, the P</w:t>
      </w:r>
      <w:r w:rsidR="00715F50" w:rsidRPr="00021D65">
        <w:rPr>
          <w:sz w:val="22"/>
        </w:rPr>
        <w:noBreakHyphen/>
        <w:t xml:space="preserve">CAM should </w:t>
      </w:r>
      <w:r w:rsidR="0072693A" w:rsidRPr="00021D65">
        <w:rPr>
          <w:sz w:val="22"/>
        </w:rPr>
        <w:t>keep in mind the following considerations</w:t>
      </w:r>
      <w:r w:rsidR="00715F50" w:rsidRPr="00021D65">
        <w:rPr>
          <w:sz w:val="22"/>
        </w:rPr>
        <w:t xml:space="preserve">: </w:t>
      </w:r>
    </w:p>
    <w:p w:rsidR="00947ABE" w:rsidRPr="00021D65" w:rsidRDefault="00715F50" w:rsidP="005B6F96">
      <w:pPr>
        <w:pStyle w:val="Bullet1EVM"/>
        <w:rPr>
          <w:sz w:val="22"/>
        </w:rPr>
      </w:pPr>
      <w:r w:rsidRPr="00021D65">
        <w:rPr>
          <w:sz w:val="22"/>
        </w:rPr>
        <w:t>The critical p</w:t>
      </w:r>
      <w:r w:rsidR="00947ABE" w:rsidRPr="00021D65">
        <w:rPr>
          <w:sz w:val="22"/>
        </w:rPr>
        <w:t xml:space="preserve">ath typically starts with </w:t>
      </w:r>
      <w:r w:rsidR="009B237B" w:rsidRPr="00021D65">
        <w:rPr>
          <w:sz w:val="22"/>
        </w:rPr>
        <w:t>a task</w:t>
      </w:r>
      <w:r w:rsidR="00947ABE" w:rsidRPr="00021D65">
        <w:rPr>
          <w:sz w:val="22"/>
        </w:rPr>
        <w:t xml:space="preserve"> currently in progress or scheduled to start and proceeds through the required sequence of </w:t>
      </w:r>
      <w:r w:rsidR="009B237B" w:rsidRPr="00021D65">
        <w:rPr>
          <w:sz w:val="22"/>
        </w:rPr>
        <w:t xml:space="preserve">tasks </w:t>
      </w:r>
      <w:r w:rsidR="00947ABE" w:rsidRPr="00021D65">
        <w:rPr>
          <w:sz w:val="22"/>
        </w:rPr>
        <w:t xml:space="preserve">to arrive at project completion; </w:t>
      </w:r>
      <w:r w:rsidRPr="00021D65">
        <w:rPr>
          <w:sz w:val="22"/>
        </w:rPr>
        <w:t xml:space="preserve">there are </w:t>
      </w:r>
      <w:r w:rsidR="00947ABE" w:rsidRPr="00021D65">
        <w:rPr>
          <w:sz w:val="22"/>
        </w:rPr>
        <w:t xml:space="preserve">no </w:t>
      </w:r>
      <w:r w:rsidR="0072693A" w:rsidRPr="00021D65">
        <w:rPr>
          <w:sz w:val="22"/>
        </w:rPr>
        <w:t xml:space="preserve">unexplained </w:t>
      </w:r>
      <w:r w:rsidR="00947ABE" w:rsidRPr="00021D65">
        <w:rPr>
          <w:sz w:val="22"/>
        </w:rPr>
        <w:t xml:space="preserve">voids or gaps </w:t>
      </w:r>
      <w:r w:rsidR="000712C4" w:rsidRPr="00021D65">
        <w:rPr>
          <w:sz w:val="22"/>
        </w:rPr>
        <w:t xml:space="preserve">(lags) </w:t>
      </w:r>
      <w:r w:rsidR="00947ABE" w:rsidRPr="00021D65">
        <w:rPr>
          <w:sz w:val="22"/>
        </w:rPr>
        <w:t xml:space="preserve">in time between </w:t>
      </w:r>
      <w:r w:rsidR="009B237B" w:rsidRPr="00021D65">
        <w:rPr>
          <w:sz w:val="22"/>
        </w:rPr>
        <w:t xml:space="preserve">tasks </w:t>
      </w:r>
      <w:r w:rsidR="00947ABE" w:rsidRPr="00021D65">
        <w:rPr>
          <w:sz w:val="22"/>
        </w:rPr>
        <w:t>on the critical path.</w:t>
      </w:r>
    </w:p>
    <w:p w:rsidR="00947ABE" w:rsidRPr="00021D65" w:rsidRDefault="00947ABE" w:rsidP="005B6F96">
      <w:pPr>
        <w:pStyle w:val="Bullet1EVM"/>
        <w:rPr>
          <w:sz w:val="22"/>
        </w:rPr>
      </w:pPr>
      <w:r w:rsidRPr="00021D65">
        <w:rPr>
          <w:sz w:val="22"/>
        </w:rPr>
        <w:t xml:space="preserve">Use </w:t>
      </w:r>
      <w:r w:rsidR="0072693A" w:rsidRPr="00021D65">
        <w:rPr>
          <w:sz w:val="22"/>
        </w:rPr>
        <w:t xml:space="preserve">of </w:t>
      </w:r>
      <w:r w:rsidRPr="00021D65">
        <w:rPr>
          <w:sz w:val="22"/>
        </w:rPr>
        <w:t xml:space="preserve">a “water fall” format (sort by </w:t>
      </w:r>
      <w:r w:rsidR="002861D2" w:rsidRPr="00021D65">
        <w:rPr>
          <w:sz w:val="22"/>
        </w:rPr>
        <w:t xml:space="preserve">total float </w:t>
      </w:r>
      <w:r w:rsidR="009B237B" w:rsidRPr="00021D65">
        <w:rPr>
          <w:sz w:val="22"/>
        </w:rPr>
        <w:t xml:space="preserve">or </w:t>
      </w:r>
      <w:r w:rsidR="002861D2" w:rsidRPr="00021D65">
        <w:rPr>
          <w:sz w:val="22"/>
        </w:rPr>
        <w:t xml:space="preserve">total </w:t>
      </w:r>
      <w:r w:rsidRPr="00021D65">
        <w:rPr>
          <w:sz w:val="22"/>
        </w:rPr>
        <w:t xml:space="preserve">slack value, then by start date) </w:t>
      </w:r>
      <w:r w:rsidR="0072693A" w:rsidRPr="00021D65">
        <w:rPr>
          <w:sz w:val="22"/>
        </w:rPr>
        <w:t xml:space="preserve">makes </w:t>
      </w:r>
      <w:r w:rsidRPr="00021D65">
        <w:rPr>
          <w:sz w:val="22"/>
        </w:rPr>
        <w:t>th</w:t>
      </w:r>
      <w:r w:rsidR="004C4FC1">
        <w:rPr>
          <w:sz w:val="22"/>
        </w:rPr>
        <w:t>e critical</w:t>
      </w:r>
      <w:r w:rsidRPr="00021D65">
        <w:rPr>
          <w:sz w:val="22"/>
        </w:rPr>
        <w:t xml:space="preserve"> path meaningful and </w:t>
      </w:r>
      <w:r w:rsidR="0072693A" w:rsidRPr="00021D65">
        <w:rPr>
          <w:sz w:val="22"/>
        </w:rPr>
        <w:t xml:space="preserve">easily </w:t>
      </w:r>
      <w:r w:rsidRPr="00021D65">
        <w:rPr>
          <w:sz w:val="22"/>
        </w:rPr>
        <w:t xml:space="preserve">understood </w:t>
      </w:r>
      <w:r w:rsidR="004C4FC1">
        <w:rPr>
          <w:sz w:val="22"/>
        </w:rPr>
        <w:t>for analysts and</w:t>
      </w:r>
      <w:r w:rsidRPr="00021D65">
        <w:rPr>
          <w:sz w:val="22"/>
        </w:rPr>
        <w:t xml:space="preserve"> management. </w:t>
      </w:r>
    </w:p>
    <w:p w:rsidR="00947ABE" w:rsidRPr="00021D65" w:rsidRDefault="00947ABE" w:rsidP="005B6F96">
      <w:pPr>
        <w:pStyle w:val="Bullet1EVM"/>
        <w:rPr>
          <w:sz w:val="22"/>
        </w:rPr>
      </w:pPr>
      <w:r w:rsidRPr="00021D65">
        <w:rPr>
          <w:sz w:val="22"/>
        </w:rPr>
        <w:t xml:space="preserve">Monitoring accomplished work for </w:t>
      </w:r>
      <w:r w:rsidR="009B237B" w:rsidRPr="00021D65">
        <w:rPr>
          <w:sz w:val="22"/>
        </w:rPr>
        <w:t xml:space="preserve">tasks </w:t>
      </w:r>
      <w:r w:rsidRPr="00021D65">
        <w:rPr>
          <w:sz w:val="22"/>
        </w:rPr>
        <w:t>on the critical path will indicate if the project completion date will be impacted.</w:t>
      </w:r>
    </w:p>
    <w:p w:rsidR="00947ABE" w:rsidRPr="00021D65" w:rsidRDefault="00947ABE" w:rsidP="005B6F96">
      <w:pPr>
        <w:pStyle w:val="Bullet1EVM"/>
        <w:rPr>
          <w:sz w:val="22"/>
        </w:rPr>
      </w:pPr>
      <w:r w:rsidRPr="00021D65">
        <w:rPr>
          <w:sz w:val="22"/>
        </w:rPr>
        <w:t xml:space="preserve">Focus should be on the top three </w:t>
      </w:r>
      <w:r w:rsidR="000712C4" w:rsidRPr="00021D65">
        <w:rPr>
          <w:sz w:val="22"/>
        </w:rPr>
        <w:t xml:space="preserve">to five </w:t>
      </w:r>
      <w:r w:rsidRPr="00021D65">
        <w:rPr>
          <w:sz w:val="22"/>
        </w:rPr>
        <w:t>critical paths</w:t>
      </w:r>
      <w:r w:rsidR="000712C4" w:rsidRPr="00021D65">
        <w:rPr>
          <w:sz w:val="22"/>
        </w:rPr>
        <w:t>, or more</w:t>
      </w:r>
      <w:r w:rsidR="004C4FC1">
        <w:rPr>
          <w:sz w:val="22"/>
        </w:rPr>
        <w:t xml:space="preserve"> depending on the project’s needs</w:t>
      </w:r>
      <w:r w:rsidRPr="00021D65">
        <w:rPr>
          <w:sz w:val="22"/>
        </w:rPr>
        <w:t>; do not stop at analyzing only one critical path.</w:t>
      </w:r>
    </w:p>
    <w:p w:rsidR="00947ABE" w:rsidRPr="00021D65" w:rsidRDefault="00947ABE" w:rsidP="005B6F96">
      <w:pPr>
        <w:pStyle w:val="Bullet1EVM"/>
        <w:rPr>
          <w:sz w:val="22"/>
        </w:rPr>
      </w:pPr>
      <w:r w:rsidRPr="00021D65">
        <w:rPr>
          <w:sz w:val="22"/>
        </w:rPr>
        <w:t xml:space="preserve">The critical path should never contain summary </w:t>
      </w:r>
      <w:r w:rsidR="009B237B" w:rsidRPr="00021D65">
        <w:rPr>
          <w:sz w:val="22"/>
        </w:rPr>
        <w:t>tasks</w:t>
      </w:r>
      <w:r w:rsidRPr="00021D65">
        <w:rPr>
          <w:sz w:val="22"/>
        </w:rPr>
        <w:t>.</w:t>
      </w:r>
    </w:p>
    <w:p w:rsidR="00947ABE" w:rsidRPr="00021D65" w:rsidRDefault="00947ABE" w:rsidP="005B6F96">
      <w:pPr>
        <w:pStyle w:val="Bullet1EVM"/>
        <w:rPr>
          <w:sz w:val="22"/>
        </w:rPr>
      </w:pPr>
      <w:r w:rsidRPr="00021D65">
        <w:rPr>
          <w:sz w:val="22"/>
        </w:rPr>
        <w:t xml:space="preserve">Multiple coincidental critical paths may have the same </w:t>
      </w:r>
      <w:r w:rsidR="000712C4" w:rsidRPr="00021D65">
        <w:rPr>
          <w:sz w:val="22"/>
        </w:rPr>
        <w:t>float (</w:t>
      </w:r>
      <w:r w:rsidRPr="00021D65">
        <w:rPr>
          <w:sz w:val="22"/>
        </w:rPr>
        <w:t>slack</w:t>
      </w:r>
      <w:r w:rsidR="000712C4" w:rsidRPr="00021D65">
        <w:rPr>
          <w:sz w:val="22"/>
        </w:rPr>
        <w:t>)</w:t>
      </w:r>
      <w:r w:rsidRPr="00021D65">
        <w:rPr>
          <w:sz w:val="22"/>
        </w:rPr>
        <w:t xml:space="preserve"> value</w:t>
      </w:r>
      <w:r w:rsidR="004C4FC1">
        <w:rPr>
          <w:sz w:val="22"/>
        </w:rPr>
        <w:t>s</w:t>
      </w:r>
      <w:r w:rsidRPr="00021D65">
        <w:rPr>
          <w:sz w:val="22"/>
        </w:rPr>
        <w:t>.</w:t>
      </w:r>
    </w:p>
    <w:p w:rsidR="00947ABE" w:rsidRPr="00021D65" w:rsidRDefault="00947ABE" w:rsidP="005B6F96">
      <w:pPr>
        <w:pStyle w:val="Bullet1EVM"/>
        <w:rPr>
          <w:sz w:val="22"/>
        </w:rPr>
      </w:pPr>
      <w:r w:rsidRPr="00021D65">
        <w:rPr>
          <w:sz w:val="22"/>
        </w:rPr>
        <w:t xml:space="preserve">The critical path is dynamic and can change from one schedule update </w:t>
      </w:r>
      <w:r w:rsidR="004C4FC1">
        <w:rPr>
          <w:sz w:val="22"/>
        </w:rPr>
        <w:t xml:space="preserve">period </w:t>
      </w:r>
      <w:r w:rsidRPr="00021D65">
        <w:rPr>
          <w:sz w:val="22"/>
        </w:rPr>
        <w:t>to the next.</w:t>
      </w:r>
    </w:p>
    <w:p w:rsidR="00947ABE" w:rsidRPr="00021D65" w:rsidRDefault="00947ABE" w:rsidP="005B6F96">
      <w:pPr>
        <w:pStyle w:val="Bullet1EVM"/>
        <w:rPr>
          <w:sz w:val="22"/>
        </w:rPr>
      </w:pPr>
      <w:r w:rsidRPr="00021D65">
        <w:rPr>
          <w:sz w:val="22"/>
        </w:rPr>
        <w:t xml:space="preserve">Critical path </w:t>
      </w:r>
      <w:r w:rsidR="009B237B" w:rsidRPr="00021D65">
        <w:rPr>
          <w:sz w:val="22"/>
        </w:rPr>
        <w:t xml:space="preserve">tasks </w:t>
      </w:r>
      <w:r w:rsidRPr="00021D65">
        <w:rPr>
          <w:sz w:val="22"/>
        </w:rPr>
        <w:t>are not the same as a project’s critical items. Critical path is a scheduling term and should not be used out of context.</w:t>
      </w:r>
    </w:p>
    <w:p w:rsidR="00947ABE" w:rsidRPr="00021D65" w:rsidRDefault="002861D2" w:rsidP="005B6F96">
      <w:pPr>
        <w:pStyle w:val="Bullet1EVM"/>
        <w:rPr>
          <w:sz w:val="22"/>
        </w:rPr>
      </w:pPr>
      <w:r w:rsidRPr="00021D65">
        <w:rPr>
          <w:sz w:val="22"/>
        </w:rPr>
        <w:t xml:space="preserve">Total float (total </w:t>
      </w:r>
      <w:r w:rsidR="00947ABE" w:rsidRPr="00021D65">
        <w:rPr>
          <w:sz w:val="22"/>
        </w:rPr>
        <w:t>slack</w:t>
      </w:r>
      <w:r w:rsidRPr="00021D65">
        <w:rPr>
          <w:sz w:val="22"/>
        </w:rPr>
        <w:t>)</w:t>
      </w:r>
      <w:r w:rsidR="00947ABE" w:rsidRPr="00021D65">
        <w:rPr>
          <w:sz w:val="22"/>
        </w:rPr>
        <w:t xml:space="preserve"> values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 should be consistent values</w:t>
      </w:r>
      <w:r w:rsidR="001566FB" w:rsidRPr="00021D65">
        <w:rPr>
          <w:sz w:val="22"/>
        </w:rPr>
        <w:t xml:space="preserve"> (unless different task calendars are used)</w:t>
      </w:r>
      <w:r w:rsidR="00947ABE" w:rsidRPr="00021D65">
        <w:rPr>
          <w:sz w:val="22"/>
        </w:rPr>
        <w:t>.</w:t>
      </w:r>
    </w:p>
    <w:p w:rsidR="00947ABE" w:rsidRPr="00021D65" w:rsidRDefault="0072693A" w:rsidP="005B6F96">
      <w:pPr>
        <w:pStyle w:val="Bullet1EVM"/>
        <w:rPr>
          <w:sz w:val="22"/>
        </w:rPr>
      </w:pPr>
      <w:r w:rsidRPr="00021D65">
        <w:rPr>
          <w:sz w:val="22"/>
        </w:rPr>
        <w:t>The</w:t>
      </w:r>
      <w:r w:rsidR="00947ABE" w:rsidRPr="00021D65">
        <w:rPr>
          <w:sz w:val="22"/>
        </w:rPr>
        <w:t xml:space="preserve"> </w:t>
      </w:r>
      <w:r w:rsidR="009B237B" w:rsidRPr="00021D65">
        <w:rPr>
          <w:sz w:val="22"/>
        </w:rPr>
        <w:t xml:space="preserve">task </w:t>
      </w:r>
      <w:r w:rsidR="00947ABE" w:rsidRPr="00021D65">
        <w:rPr>
          <w:sz w:val="22"/>
        </w:rPr>
        <w:t xml:space="preserve">sequence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 xml:space="preserve">ath </w:t>
      </w:r>
      <w:r w:rsidRPr="00021D65">
        <w:rPr>
          <w:sz w:val="22"/>
        </w:rPr>
        <w:t xml:space="preserve">should </w:t>
      </w:r>
      <w:r w:rsidR="00947ABE" w:rsidRPr="00021D65">
        <w:rPr>
          <w:sz w:val="22"/>
        </w:rPr>
        <w:t>pass the common sense test</w:t>
      </w:r>
      <w:r w:rsidRPr="00021D65">
        <w:rPr>
          <w:sz w:val="22"/>
        </w:rPr>
        <w:t>.</w:t>
      </w:r>
    </w:p>
    <w:p w:rsidR="00832A7C" w:rsidRPr="00021D65" w:rsidRDefault="00832A7C" w:rsidP="00832A7C">
      <w:pPr>
        <w:pStyle w:val="Bullet1EVM"/>
        <w:numPr>
          <w:ilvl w:val="0"/>
          <w:numId w:val="0"/>
        </w:numPr>
        <w:rPr>
          <w:sz w:val="22"/>
        </w:rPr>
      </w:pPr>
    </w:p>
    <w:p w:rsidR="00947ABE" w:rsidRPr="00021D65" w:rsidRDefault="00947ABE" w:rsidP="00802928">
      <w:pPr>
        <w:pStyle w:val="Heading2"/>
        <w:rPr>
          <w:rFonts w:ascii="Times New Roman" w:hAnsi="Times New Roman" w:cs="Times New Roman"/>
        </w:rPr>
      </w:pPr>
      <w:bookmarkStart w:id="11" w:name="_Toc308012271"/>
      <w:r w:rsidRPr="00021D65">
        <w:rPr>
          <w:rFonts w:ascii="Times New Roman" w:hAnsi="Times New Roman" w:cs="Times New Roman"/>
        </w:rPr>
        <w:t>Schedule Margin</w:t>
      </w:r>
      <w:bookmarkEnd w:id="11"/>
    </w:p>
    <w:p w:rsidR="00947ABE" w:rsidRPr="00021D65" w:rsidRDefault="00947ABE" w:rsidP="00F057A5">
      <w:pPr>
        <w:pStyle w:val="BodyNoIndentEVM"/>
        <w:rPr>
          <w:sz w:val="22"/>
        </w:rPr>
      </w:pPr>
      <w:r w:rsidRPr="00021D65">
        <w:rPr>
          <w:sz w:val="22"/>
        </w:rPr>
        <w:t>Schedule margin</w:t>
      </w:r>
      <w:r w:rsidR="004C4FC1">
        <w:rPr>
          <w:sz w:val="22"/>
        </w:rPr>
        <w:t xml:space="preserve"> (a.k.a. reserve or contingency)</w:t>
      </w:r>
      <w:r w:rsidRPr="00021D65">
        <w:rPr>
          <w:sz w:val="22"/>
        </w:rPr>
        <w:t xml:space="preserve"> is a separately planned quantity of time above the planned duration estimate reflected in the IMS</w:t>
      </w:r>
      <w:r w:rsidR="0072693A" w:rsidRPr="00021D65">
        <w:rPr>
          <w:sz w:val="22"/>
        </w:rPr>
        <w:t>; schedule margin</w:t>
      </w:r>
      <w:r w:rsidRPr="00021D65">
        <w:rPr>
          <w:sz w:val="22"/>
        </w:rPr>
        <w:t xml:space="preserve"> is intended to reduce the impact of missing overall project schedule objectives. It is a recommended practice that schedule margin</w:t>
      </w:r>
      <w:r w:rsidR="0072693A" w:rsidRPr="00021D65">
        <w:rPr>
          <w:sz w:val="22"/>
        </w:rPr>
        <w:t>—</w:t>
      </w:r>
      <w:r w:rsidRPr="00021D65">
        <w:rPr>
          <w:sz w:val="22"/>
        </w:rPr>
        <w:t>based on risks, duration uncertainty, and historical norms</w:t>
      </w:r>
      <w:r w:rsidR="0072693A" w:rsidRPr="00021D65">
        <w:rPr>
          <w:sz w:val="22"/>
        </w:rPr>
        <w:t xml:space="preserve">—is </w:t>
      </w:r>
      <w:r w:rsidRPr="00021D65">
        <w:rPr>
          <w:sz w:val="22"/>
        </w:rPr>
        <w:t xml:space="preserve">clearly identifiable when included within the IMS. </w:t>
      </w:r>
    </w:p>
    <w:p w:rsidR="00947ABE" w:rsidRPr="00021D65" w:rsidRDefault="00947ABE" w:rsidP="00F057A5">
      <w:pPr>
        <w:pStyle w:val="BodyNoIndentEVM"/>
        <w:rPr>
          <w:sz w:val="22"/>
        </w:rPr>
      </w:pPr>
      <w:r w:rsidRPr="00021D65">
        <w:rPr>
          <w:sz w:val="22"/>
        </w:rPr>
        <w:t>Schedule margin is owned by the Program/Project Manager and should be used for future situations that are impossible to predict (for unknown unknowns).</w:t>
      </w:r>
      <w:r w:rsidR="00230027" w:rsidRPr="00021D65">
        <w:rPr>
          <w:sz w:val="22"/>
        </w:rPr>
        <w:t xml:space="preserve"> </w:t>
      </w:r>
      <w:r w:rsidRPr="00021D65">
        <w:rPr>
          <w:sz w:val="22"/>
        </w:rPr>
        <w:t>For this reason, no specified budget should be assigned to a schedule margin task because there is no known project scope involved.</w:t>
      </w:r>
      <w:r w:rsidR="00230027" w:rsidRPr="00021D65">
        <w:rPr>
          <w:sz w:val="22"/>
        </w:rPr>
        <w:t xml:space="preserve"> </w:t>
      </w:r>
      <w:r w:rsidRPr="00021D65">
        <w:rPr>
          <w:sz w:val="22"/>
        </w:rPr>
        <w:t>However, an adequate amount of project management reserve must be available to cover a reasonable workforce level through the schedule margin duration.</w:t>
      </w:r>
      <w:r w:rsidR="00230027" w:rsidRPr="00021D65">
        <w:rPr>
          <w:sz w:val="22"/>
        </w:rPr>
        <w:t xml:space="preserve"> </w:t>
      </w:r>
    </w:p>
    <w:p w:rsidR="00947ABE" w:rsidRPr="00021D65" w:rsidRDefault="00947ABE" w:rsidP="00F057A5">
      <w:pPr>
        <w:pStyle w:val="BodyNoIndentEVM"/>
        <w:rPr>
          <w:sz w:val="22"/>
        </w:rPr>
      </w:pPr>
      <w:r w:rsidRPr="00021D65">
        <w:rPr>
          <w:sz w:val="22"/>
        </w:rPr>
        <w:t xml:space="preserve">In addition, it should be understood that schedule </w:t>
      </w:r>
      <w:r w:rsidR="002861D2" w:rsidRPr="00021D65">
        <w:rPr>
          <w:sz w:val="22"/>
        </w:rPr>
        <w:t>float (slack)</w:t>
      </w:r>
      <w:r w:rsidRPr="00021D65">
        <w:rPr>
          <w:sz w:val="22"/>
        </w:rPr>
        <w:t>, which is a calculated value based on the network logic, should not be considered as schedule margin. Refer to the NASA</w:t>
      </w:r>
      <w:r w:rsidR="0072693A" w:rsidRPr="00021D65">
        <w:rPr>
          <w:sz w:val="22"/>
        </w:rPr>
        <w:t>/SP</w:t>
      </w:r>
      <w:r w:rsidR="00CF49A2">
        <w:rPr>
          <w:sz w:val="22"/>
        </w:rPr>
        <w:t xml:space="preserve"> </w:t>
      </w:r>
      <w:r w:rsidR="0072693A" w:rsidRPr="00021D65">
        <w:rPr>
          <w:sz w:val="22"/>
        </w:rPr>
        <w:t>3403</w:t>
      </w:r>
      <w:r w:rsidRPr="00021D65">
        <w:rPr>
          <w:sz w:val="22"/>
        </w:rPr>
        <w:t xml:space="preserve"> Schedule Management Handbook for more information.</w:t>
      </w:r>
    </w:p>
    <w:p w:rsidR="00947ABE" w:rsidRPr="00021D65" w:rsidRDefault="00947ABE" w:rsidP="00F057A5">
      <w:pPr>
        <w:pStyle w:val="BodyNoIndentEVM"/>
        <w:rPr>
          <w:sz w:val="22"/>
        </w:rPr>
      </w:pPr>
    </w:p>
    <w:p w:rsidR="00802928" w:rsidRPr="00021D65" w:rsidRDefault="00802928" w:rsidP="00F057A5">
      <w:pPr>
        <w:pStyle w:val="BodyNoIndentEVM"/>
        <w:rPr>
          <w:sz w:val="22"/>
        </w:rPr>
        <w:sectPr w:rsidR="00802928" w:rsidRPr="00021D65" w:rsidSect="00072C0D">
          <w:footerReference w:type="default" r:id="rId35"/>
          <w:pgSz w:w="12240" w:h="15840"/>
          <w:pgMar w:top="1440" w:right="1440" w:bottom="1440" w:left="1440" w:header="720" w:footer="720" w:gutter="0"/>
          <w:pgNumType w:start="1" w:chapStyle="1"/>
          <w:cols w:space="230"/>
          <w:docGrid w:linePitch="360"/>
        </w:sectPr>
      </w:pPr>
    </w:p>
    <w:p w:rsidR="00947ABE" w:rsidRPr="00021D65" w:rsidRDefault="00F67BA8" w:rsidP="00802928">
      <w:pPr>
        <w:pStyle w:val="Heading1"/>
        <w:rPr>
          <w:rFonts w:ascii="Times New Roman" w:hAnsi="Times New Roman" w:cs="Times New Roman"/>
          <w:caps w:val="0"/>
        </w:rPr>
      </w:pPr>
      <w:bookmarkStart w:id="12" w:name="_Toc308012272"/>
      <w:r w:rsidRPr="00021D65">
        <w:rPr>
          <w:rFonts w:ascii="Times New Roman" w:hAnsi="Times New Roman" w:cs="Times New Roman"/>
          <w:caps w:val="0"/>
        </w:rPr>
        <w:lastRenderedPageBreak/>
        <w:t>CONTROL ACCOUNT PLAN</w:t>
      </w:r>
      <w:bookmarkEnd w:id="12"/>
    </w:p>
    <w:p w:rsidR="00947ABE" w:rsidRPr="00021D65" w:rsidRDefault="00947ABE" w:rsidP="00F057A5">
      <w:pPr>
        <w:pStyle w:val="BodyNoIndentEVM"/>
        <w:rPr>
          <w:sz w:val="22"/>
        </w:rPr>
      </w:pPr>
      <w:r w:rsidRPr="00021D65">
        <w:rPr>
          <w:sz w:val="22"/>
        </w:rPr>
        <w:t xml:space="preserve">The CAP is the time-phased budget plan for a </w:t>
      </w:r>
      <w:r w:rsidR="00EB3C8E" w:rsidRPr="00021D65">
        <w:rPr>
          <w:sz w:val="22"/>
        </w:rPr>
        <w:t>control account</w:t>
      </w:r>
      <w:r w:rsidR="00337825" w:rsidRPr="00021D65">
        <w:rPr>
          <w:sz w:val="22"/>
        </w:rPr>
        <w:t xml:space="preserve"> as depicted in Figure 4 below</w:t>
      </w:r>
      <w:r w:rsidRPr="00021D65">
        <w:rPr>
          <w:sz w:val="22"/>
        </w:rPr>
        <w:t xml:space="preserve">. The </w:t>
      </w:r>
      <w:r w:rsidR="00230027" w:rsidRPr="00021D65">
        <w:rPr>
          <w:sz w:val="22"/>
        </w:rPr>
        <w:t>P</w:t>
      </w:r>
      <w:r w:rsidR="00230027" w:rsidRPr="00021D65">
        <w:rPr>
          <w:sz w:val="22"/>
        </w:rPr>
        <w:noBreakHyphen/>
        <w:t>CAM</w:t>
      </w:r>
      <w:r w:rsidRPr="00021D65">
        <w:rPr>
          <w:sz w:val="22"/>
        </w:rPr>
        <w:t xml:space="preserve"> should first plan the near-term work into Work Packages (WPs).</w:t>
      </w:r>
      <w:r w:rsidR="00230027" w:rsidRPr="00021D65">
        <w:rPr>
          <w:sz w:val="22"/>
        </w:rPr>
        <w:t xml:space="preserve"> </w:t>
      </w:r>
      <w:r w:rsidRPr="00021D65">
        <w:rPr>
          <w:sz w:val="22"/>
        </w:rPr>
        <w:t xml:space="preserve">A WP contains well-defined work scope, duration, and resources </w:t>
      </w:r>
      <w:r w:rsidR="005B4C3D" w:rsidRPr="00021D65">
        <w:rPr>
          <w:sz w:val="22"/>
        </w:rPr>
        <w:t xml:space="preserve">and </w:t>
      </w:r>
      <w:r w:rsidRPr="00021D65">
        <w:rPr>
          <w:sz w:val="22"/>
        </w:rPr>
        <w:t xml:space="preserve">discrete, measurable, product-oriented </w:t>
      </w:r>
      <w:r w:rsidR="009B237B" w:rsidRPr="00021D65">
        <w:rPr>
          <w:sz w:val="22"/>
        </w:rPr>
        <w:t>tasks</w:t>
      </w:r>
      <w:r w:rsidRPr="00021D65">
        <w:rPr>
          <w:sz w:val="22"/>
        </w:rPr>
        <w:t>.</w:t>
      </w:r>
      <w:r w:rsidR="00230027" w:rsidRPr="00021D65">
        <w:rPr>
          <w:sz w:val="22"/>
        </w:rPr>
        <w:t xml:space="preserve"> </w:t>
      </w:r>
      <w:r w:rsidRPr="00021D65">
        <w:rPr>
          <w:sz w:val="22"/>
        </w:rPr>
        <w:t xml:space="preserve">A WP is a subset of a </w:t>
      </w:r>
      <w:r w:rsidR="00EB3C8E" w:rsidRPr="00021D65">
        <w:rPr>
          <w:sz w:val="22"/>
        </w:rPr>
        <w:t>control account</w:t>
      </w:r>
      <w:r w:rsidRPr="00021D65">
        <w:rPr>
          <w:sz w:val="22"/>
        </w:rPr>
        <w:t>.</w:t>
      </w:r>
      <w:r w:rsidR="00230027" w:rsidRPr="00021D65">
        <w:rPr>
          <w:sz w:val="22"/>
        </w:rPr>
        <w:t xml:space="preserve"> </w:t>
      </w:r>
      <w:r w:rsidRPr="00021D65">
        <w:rPr>
          <w:sz w:val="22"/>
        </w:rPr>
        <w:t xml:space="preserve">Work that is in the future may be difficult to define in terms of discrete measurable </w:t>
      </w:r>
      <w:r w:rsidR="009B237B" w:rsidRPr="00021D65">
        <w:rPr>
          <w:sz w:val="22"/>
        </w:rPr>
        <w:t>tasks</w:t>
      </w:r>
      <w:r w:rsidRPr="00021D65">
        <w:rPr>
          <w:sz w:val="22"/>
        </w:rPr>
        <w:t>.</w:t>
      </w:r>
      <w:r w:rsidR="00230027" w:rsidRPr="00021D65">
        <w:rPr>
          <w:sz w:val="22"/>
        </w:rPr>
        <w:t xml:space="preserve"> </w:t>
      </w:r>
      <w:r w:rsidRPr="00021D65">
        <w:rPr>
          <w:sz w:val="22"/>
        </w:rPr>
        <w:t xml:space="preserve">In this case, the </w:t>
      </w:r>
      <w:r w:rsidR="00230027" w:rsidRPr="00021D65">
        <w:rPr>
          <w:sz w:val="22"/>
        </w:rPr>
        <w:t>P</w:t>
      </w:r>
      <w:r w:rsidR="00230027" w:rsidRPr="00021D65">
        <w:rPr>
          <w:sz w:val="22"/>
        </w:rPr>
        <w:noBreakHyphen/>
        <w:t>CAM</w:t>
      </w:r>
      <w:r w:rsidRPr="00021D65">
        <w:rPr>
          <w:sz w:val="22"/>
        </w:rPr>
        <w:t xml:space="preserve"> may plan this work into a summary level </w:t>
      </w:r>
      <w:r w:rsidR="009B237B" w:rsidRPr="00021D65">
        <w:rPr>
          <w:sz w:val="22"/>
        </w:rPr>
        <w:t>task</w:t>
      </w:r>
      <w:r w:rsidR="00E30AEC" w:rsidRPr="00021D65">
        <w:rPr>
          <w:sz w:val="22"/>
        </w:rPr>
        <w:t>s</w:t>
      </w:r>
      <w:r w:rsidRPr="00021D65">
        <w:rPr>
          <w:sz w:val="22"/>
        </w:rPr>
        <w:t xml:space="preserve"> called Planning Package</w:t>
      </w:r>
      <w:r w:rsidR="00E30AEC" w:rsidRPr="00021D65">
        <w:rPr>
          <w:sz w:val="22"/>
        </w:rPr>
        <w:t>s</w:t>
      </w:r>
      <w:r w:rsidRPr="00021D65">
        <w:rPr>
          <w:sz w:val="22"/>
        </w:rPr>
        <w:t xml:space="preserve"> (PP</w:t>
      </w:r>
      <w:r w:rsidR="00E30AEC" w:rsidRPr="00021D65">
        <w:rPr>
          <w:sz w:val="22"/>
        </w:rPr>
        <w:t>s</w:t>
      </w:r>
      <w:r w:rsidRPr="00021D65">
        <w:rPr>
          <w:sz w:val="22"/>
        </w:rPr>
        <w:t>).</w:t>
      </w:r>
      <w:r w:rsidR="00230027" w:rsidRPr="00021D65">
        <w:rPr>
          <w:sz w:val="22"/>
        </w:rPr>
        <w:t xml:space="preserve"> </w:t>
      </w:r>
      <w:r w:rsidRPr="00021D65">
        <w:rPr>
          <w:sz w:val="22"/>
        </w:rPr>
        <w:t>PPs are tasks that represent work scope, duration, and resource requirements that are not yet defined to the level of detail necessary to perform the work.</w:t>
      </w:r>
      <w:r w:rsidR="00230027" w:rsidRPr="00021D65">
        <w:rPr>
          <w:sz w:val="22"/>
        </w:rPr>
        <w:t xml:space="preserve"> </w:t>
      </w:r>
      <w:r w:rsidRPr="00021D65">
        <w:rPr>
          <w:sz w:val="22"/>
        </w:rPr>
        <w:t xml:space="preserve">PPs are subsets of </w:t>
      </w:r>
      <w:r w:rsidR="00EB3C8E" w:rsidRPr="00021D65">
        <w:rPr>
          <w:sz w:val="22"/>
        </w:rPr>
        <w:t>control account</w:t>
      </w:r>
      <w:r w:rsidRPr="00021D65">
        <w:rPr>
          <w:sz w:val="22"/>
        </w:rPr>
        <w:t>s.</w:t>
      </w:r>
      <w:r w:rsidR="00230027" w:rsidRPr="00021D65">
        <w:rPr>
          <w:sz w:val="22"/>
        </w:rPr>
        <w:t xml:space="preserve"> </w:t>
      </w:r>
      <w:r w:rsidRPr="00021D65">
        <w:rPr>
          <w:sz w:val="22"/>
        </w:rPr>
        <w:t>The sum of all WP</w:t>
      </w:r>
      <w:r w:rsidR="00E30AEC" w:rsidRPr="00021D65">
        <w:rPr>
          <w:sz w:val="22"/>
        </w:rPr>
        <w:t>’s</w:t>
      </w:r>
      <w:r w:rsidRPr="00021D65">
        <w:rPr>
          <w:sz w:val="22"/>
        </w:rPr>
        <w:t xml:space="preserve"> and PP</w:t>
      </w:r>
      <w:r w:rsidR="00E30AEC" w:rsidRPr="00021D65">
        <w:rPr>
          <w:sz w:val="22"/>
        </w:rPr>
        <w:t>’s</w:t>
      </w:r>
      <w:r w:rsidRPr="00021D65">
        <w:rPr>
          <w:sz w:val="22"/>
        </w:rPr>
        <w:t xml:space="preserve"> work scope, duration, and resources should equal the </w:t>
      </w:r>
      <w:r w:rsidR="00EB3C8E" w:rsidRPr="00021D65">
        <w:rPr>
          <w:sz w:val="22"/>
        </w:rPr>
        <w:t>control account</w:t>
      </w:r>
      <w:r w:rsidRPr="00021D65">
        <w:rPr>
          <w:sz w:val="22"/>
        </w:rPr>
        <w:t xml:space="preserve"> total scope, duration, and budget.</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planning,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plan as much of the work as possible into a WP but no more.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When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reaches the point in planning where requirements are not yet defined well enough to present a clear path forward, this is usually an indication to begin capturing work and budget into a PP.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w:t>
      </w:r>
      <w:r w:rsidR="00B548C0" w:rsidRPr="00021D65">
        <w:rPr>
          <w:rFonts w:ascii="Times New Roman" w:hAnsi="Times New Roman" w:cs="Times New Roman"/>
          <w:sz w:val="22"/>
        </w:rPr>
        <w:t xml:space="preserve">WPs and </w:t>
      </w:r>
      <w:r w:rsidRPr="00021D65">
        <w:rPr>
          <w:rFonts w:ascii="Times New Roman" w:hAnsi="Times New Roman" w:cs="Times New Roman"/>
          <w:sz w:val="22"/>
        </w:rPr>
        <w:t>PP</w:t>
      </w:r>
      <w:r w:rsidR="00B548C0" w:rsidRPr="00021D65">
        <w:rPr>
          <w:rFonts w:ascii="Times New Roman" w:hAnsi="Times New Roman" w:cs="Times New Roman"/>
          <w:sz w:val="22"/>
        </w:rPr>
        <w:t>s</w:t>
      </w:r>
      <w:r w:rsidRPr="00021D65">
        <w:rPr>
          <w:rFonts w:ascii="Times New Roman" w:hAnsi="Times New Roman" w:cs="Times New Roman"/>
          <w:sz w:val="22"/>
        </w:rPr>
        <w:t xml:space="preserve"> should represent natural breaks in the work flow and NOT be forced into arbitrary periods such as calendar or fiscal years.</w:t>
      </w:r>
    </w:p>
    <w:p w:rsidR="002861D2" w:rsidRPr="00021D65" w:rsidRDefault="00947ABE" w:rsidP="00F057A5">
      <w:pPr>
        <w:pStyle w:val="BodyNoIndentEVM"/>
        <w:rPr>
          <w:sz w:val="22"/>
        </w:rPr>
      </w:pPr>
      <w:r w:rsidRPr="00021D65">
        <w:rPr>
          <w:sz w:val="22"/>
        </w:rPr>
        <w:t>There are two methods for developing a CAP.</w:t>
      </w:r>
      <w:r w:rsidR="00230027" w:rsidRPr="00021D65">
        <w:rPr>
          <w:sz w:val="22"/>
        </w:rPr>
        <w:t xml:space="preserve"> </w:t>
      </w:r>
      <w:r w:rsidRPr="00021D65">
        <w:rPr>
          <w:sz w:val="22"/>
        </w:rPr>
        <w:t xml:space="preserve">Depending on the method used, the CAP either influences or is the result of the </w:t>
      </w:r>
      <w:r w:rsidR="00230027" w:rsidRPr="00021D65">
        <w:rPr>
          <w:sz w:val="22"/>
        </w:rPr>
        <w:t>P</w:t>
      </w:r>
      <w:r w:rsidR="00230027" w:rsidRPr="00021D65">
        <w:rPr>
          <w:sz w:val="22"/>
        </w:rPr>
        <w:noBreakHyphen/>
        <w:t>CAM</w:t>
      </w:r>
      <w:r w:rsidRPr="00021D65">
        <w:rPr>
          <w:sz w:val="22"/>
        </w:rPr>
        <w:t>’s efforts.</w:t>
      </w:r>
      <w:r w:rsidR="00230027" w:rsidRPr="00021D65">
        <w:rPr>
          <w:sz w:val="22"/>
        </w:rPr>
        <w:t xml:space="preserve"> </w:t>
      </w:r>
      <w:r w:rsidRPr="00021D65">
        <w:rPr>
          <w:sz w:val="22"/>
        </w:rPr>
        <w:t>The first method is the top-down method</w:t>
      </w:r>
      <w:r w:rsidR="00B548C0" w:rsidRPr="00021D65">
        <w:rPr>
          <w:sz w:val="22"/>
        </w:rPr>
        <w:t xml:space="preserve"> as depicted in Figure 4</w:t>
      </w:r>
      <w:r w:rsidRPr="00021D65">
        <w:rPr>
          <w:sz w:val="22"/>
        </w:rPr>
        <w:t>.</w:t>
      </w:r>
      <w:r w:rsidR="00230027" w:rsidRPr="00021D65">
        <w:rPr>
          <w:sz w:val="22"/>
        </w:rPr>
        <w:t xml:space="preserve"> </w:t>
      </w:r>
      <w:r w:rsidRPr="00021D65">
        <w:rPr>
          <w:sz w:val="22"/>
        </w:rPr>
        <w:t>The second method is the bottoms-up method.</w:t>
      </w:r>
      <w:r w:rsidR="00230027" w:rsidRPr="00021D65">
        <w:rPr>
          <w:sz w:val="22"/>
        </w:rPr>
        <w:t xml:space="preserve"> </w:t>
      </w:r>
    </w:p>
    <w:p w:rsidR="00B548C0" w:rsidRPr="00021D65" w:rsidRDefault="00305865" w:rsidP="00305865">
      <w:pPr>
        <w:pStyle w:val="BodyNoIndentEVM"/>
        <w:jc w:val="center"/>
        <w:rPr>
          <w:sz w:val="22"/>
        </w:rPr>
      </w:pPr>
      <w:r w:rsidRPr="00021D65">
        <w:rPr>
          <w:noProof/>
          <w:sz w:val="22"/>
        </w:rPr>
        <w:drawing>
          <wp:inline distT="0" distB="0" distL="0" distR="0" wp14:anchorId="73A52364" wp14:editId="480A724F">
            <wp:extent cx="5540704" cy="2534754"/>
            <wp:effectExtent l="19050" t="19050" r="2222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4802" cy="2550353"/>
                    </a:xfrm>
                    <a:prstGeom prst="rect">
                      <a:avLst/>
                    </a:prstGeom>
                    <a:ln>
                      <a:solidFill>
                        <a:schemeClr val="accent1"/>
                      </a:solidFill>
                    </a:ln>
                  </pic:spPr>
                </pic:pic>
              </a:graphicData>
            </a:graphic>
          </wp:inline>
        </w:drawing>
      </w:r>
    </w:p>
    <w:tbl>
      <w:tblPr>
        <w:tblStyle w:val="TableGrid"/>
        <w:tblW w:w="9326"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C83AFD" w:rsidRPr="00021D65" w:rsidTr="00032093">
        <w:trPr>
          <w:trHeight w:val="189"/>
        </w:trPr>
        <w:tc>
          <w:tcPr>
            <w:tcW w:w="9326" w:type="dxa"/>
          </w:tcPr>
          <w:p w:rsidR="00C83AFD" w:rsidRPr="00021D65" w:rsidRDefault="00C83AFD" w:rsidP="008771C2">
            <w:pPr>
              <w:pStyle w:val="FigureEVM"/>
              <w:rPr>
                <w:rFonts w:ascii="Times New Roman" w:hAnsi="Times New Roman"/>
                <w:sz w:val="20"/>
              </w:rPr>
            </w:pPr>
          </w:p>
        </w:tc>
      </w:tr>
    </w:tbl>
    <w:p w:rsidR="00032093" w:rsidRDefault="00032093" w:rsidP="00032093">
      <w:pPr>
        <w:pStyle w:val="FigureCaptionEVM"/>
        <w:rPr>
          <w:rFonts w:ascii="Times New Roman" w:hAnsi="Times New Roman"/>
          <w:sz w:val="22"/>
        </w:rPr>
      </w:pPr>
      <w:r w:rsidRPr="00021D65">
        <w:rPr>
          <w:rFonts w:ascii="Times New Roman" w:hAnsi="Times New Roman"/>
          <w:sz w:val="22"/>
        </w:rPr>
        <w:t xml:space="preserve">Figure 4.  The CAP provides a format upon which a control account plan is displayed.  A CAP typically displays the control account scope and budget in time-phased WPs and PPs, cost element visibility, performance measurement techniques for each WP, responsible performing organizations and at least one charge number. </w:t>
      </w:r>
    </w:p>
    <w:p w:rsidR="00032093" w:rsidRDefault="00032093" w:rsidP="00032093">
      <w:pPr>
        <w:pStyle w:val="FigureCaptionEVM"/>
        <w:rPr>
          <w:sz w:val="22"/>
        </w:rPr>
      </w:pPr>
    </w:p>
    <w:p w:rsidR="00947ABE" w:rsidRPr="00021D65" w:rsidRDefault="00947ABE" w:rsidP="00F057A5">
      <w:pPr>
        <w:pStyle w:val="BodyNoIndentEVM"/>
        <w:rPr>
          <w:sz w:val="22"/>
        </w:rPr>
      </w:pPr>
      <w:r w:rsidRPr="00021D65">
        <w:rPr>
          <w:sz w:val="22"/>
        </w:rPr>
        <w:t xml:space="preserve">Using the top-down method, the </w:t>
      </w:r>
      <w:r w:rsidR="00230027" w:rsidRPr="00021D65">
        <w:rPr>
          <w:sz w:val="22"/>
        </w:rPr>
        <w:t>P</w:t>
      </w:r>
      <w:r w:rsidR="00230027" w:rsidRPr="00021D65">
        <w:rPr>
          <w:sz w:val="22"/>
        </w:rPr>
        <w:noBreakHyphen/>
        <w:t>CAM</w:t>
      </w:r>
      <w:r w:rsidRPr="00021D65">
        <w:rPr>
          <w:sz w:val="22"/>
        </w:rPr>
        <w:t xml:space="preserve"> develops a CAP by allocating budget to </w:t>
      </w:r>
      <w:r w:rsidR="00E30AEC" w:rsidRPr="00021D65">
        <w:rPr>
          <w:sz w:val="22"/>
        </w:rPr>
        <w:t>PPs</w:t>
      </w:r>
      <w:r w:rsidR="002861D2" w:rsidRPr="00021D65">
        <w:rPr>
          <w:sz w:val="22"/>
        </w:rPr>
        <w:t xml:space="preserve"> </w:t>
      </w:r>
      <w:r w:rsidRPr="00021D65">
        <w:rPr>
          <w:sz w:val="22"/>
        </w:rPr>
        <w:t xml:space="preserve">at a summary level within their </w:t>
      </w:r>
      <w:r w:rsidR="00EB3C8E" w:rsidRPr="00021D65">
        <w:rPr>
          <w:sz w:val="22"/>
        </w:rPr>
        <w:t>control account</w:t>
      </w:r>
      <w:r w:rsidRPr="00021D65">
        <w:rPr>
          <w:sz w:val="22"/>
        </w:rPr>
        <w:t>.</w:t>
      </w:r>
      <w:r w:rsidR="00230027" w:rsidRPr="00021D65">
        <w:rPr>
          <w:sz w:val="22"/>
        </w:rPr>
        <w:t xml:space="preserve"> </w:t>
      </w:r>
      <w:r w:rsidRPr="00021D65">
        <w:rPr>
          <w:sz w:val="22"/>
        </w:rPr>
        <w:t xml:space="preserve">As detailed planning occurs, budgets are decomposed to the detailed </w:t>
      </w:r>
      <w:r w:rsidR="00E30AEC" w:rsidRPr="00021D65">
        <w:rPr>
          <w:sz w:val="22"/>
        </w:rPr>
        <w:t>WPs</w:t>
      </w:r>
      <w:r w:rsidR="002861D2" w:rsidRPr="00021D65">
        <w:rPr>
          <w:sz w:val="22"/>
        </w:rPr>
        <w:t xml:space="preserve"> </w:t>
      </w:r>
      <w:r w:rsidRPr="00021D65">
        <w:rPr>
          <w:sz w:val="22"/>
        </w:rPr>
        <w:t xml:space="preserve">that </w:t>
      </w:r>
      <w:r w:rsidR="005B4C3D" w:rsidRPr="00021D65">
        <w:rPr>
          <w:sz w:val="22"/>
        </w:rPr>
        <w:t xml:space="preserve">constitute </w:t>
      </w:r>
      <w:r w:rsidRPr="00021D65">
        <w:rPr>
          <w:sz w:val="22"/>
        </w:rPr>
        <w:t xml:space="preserve">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sum of the budgets for those detailed </w:t>
      </w:r>
      <w:r w:rsidR="00E30AEC" w:rsidRPr="00021D65">
        <w:rPr>
          <w:sz w:val="22"/>
        </w:rPr>
        <w:t>WPs</w:t>
      </w:r>
      <w:r w:rsidR="002861D2" w:rsidRPr="00021D65">
        <w:rPr>
          <w:sz w:val="22"/>
        </w:rPr>
        <w:t xml:space="preserve"> </w:t>
      </w:r>
      <w:r w:rsidR="00E30AEC" w:rsidRPr="00021D65">
        <w:rPr>
          <w:sz w:val="22"/>
        </w:rPr>
        <w:t xml:space="preserve">and any PPs </w:t>
      </w:r>
      <w:r w:rsidRPr="00021D65">
        <w:rPr>
          <w:sz w:val="22"/>
        </w:rPr>
        <w:t xml:space="preserve">must equal the budget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then updates the CAP as more details are developed.</w:t>
      </w:r>
      <w:r w:rsidR="00230027" w:rsidRPr="00021D65">
        <w:rPr>
          <w:sz w:val="22"/>
        </w:rPr>
        <w:t xml:space="preserve"> </w:t>
      </w:r>
    </w:p>
    <w:p w:rsidR="00947ABE" w:rsidRPr="00021D65" w:rsidRDefault="00947ABE" w:rsidP="00F057A5">
      <w:pPr>
        <w:pStyle w:val="BodyNoIndentEVM"/>
        <w:rPr>
          <w:sz w:val="22"/>
        </w:rPr>
      </w:pPr>
      <w:r w:rsidRPr="00021D65">
        <w:rPr>
          <w:sz w:val="22"/>
        </w:rPr>
        <w:t xml:space="preserve">Using the bottoms-up method, the </w:t>
      </w:r>
      <w:r w:rsidR="00230027" w:rsidRPr="00021D65">
        <w:rPr>
          <w:sz w:val="22"/>
        </w:rPr>
        <w:t>P</w:t>
      </w:r>
      <w:r w:rsidR="00230027" w:rsidRPr="00021D65">
        <w:rPr>
          <w:sz w:val="22"/>
        </w:rPr>
        <w:noBreakHyphen/>
        <w:t>CAM</w:t>
      </w:r>
      <w:r w:rsidRPr="00021D65">
        <w:rPr>
          <w:sz w:val="22"/>
        </w:rPr>
        <w:t xml:space="preserve"> develops detailed </w:t>
      </w:r>
      <w:r w:rsidR="00E30AEC" w:rsidRPr="00021D65">
        <w:rPr>
          <w:sz w:val="22"/>
        </w:rPr>
        <w:t>WPs</w:t>
      </w:r>
      <w:r w:rsidR="002861D2" w:rsidRPr="00021D65">
        <w:rPr>
          <w:sz w:val="22"/>
        </w:rPr>
        <w:t xml:space="preserve"> </w:t>
      </w:r>
      <w:r w:rsidRPr="00021D65">
        <w:rPr>
          <w:sz w:val="22"/>
        </w:rPr>
        <w:t xml:space="preserve">that represent assigned work scope and assigns a cost estimate (preliminary budget) for each </w:t>
      </w:r>
      <w:r w:rsidR="00E30AEC" w:rsidRPr="00021D65">
        <w:rPr>
          <w:sz w:val="22"/>
        </w:rPr>
        <w:t>WP</w:t>
      </w:r>
      <w:r w:rsidRPr="00021D65">
        <w:rPr>
          <w:sz w:val="22"/>
        </w:rPr>
        <w:t>.</w:t>
      </w:r>
      <w:r w:rsidR="00230027" w:rsidRPr="00021D65">
        <w:rPr>
          <w:sz w:val="22"/>
        </w:rPr>
        <w:t xml:space="preserve"> </w:t>
      </w:r>
      <w:r w:rsidRPr="00021D65">
        <w:rPr>
          <w:sz w:val="22"/>
        </w:rPr>
        <w:t xml:space="preserve">With the detailed plan developed, the </w:t>
      </w:r>
      <w:r w:rsidR="00230027" w:rsidRPr="00021D65">
        <w:rPr>
          <w:sz w:val="22"/>
        </w:rPr>
        <w:t>P</w:t>
      </w:r>
      <w:r w:rsidR="00230027" w:rsidRPr="00021D65">
        <w:rPr>
          <w:sz w:val="22"/>
        </w:rPr>
        <w:noBreakHyphen/>
        <w:t>CAM</w:t>
      </w:r>
      <w:r w:rsidRPr="00021D65">
        <w:rPr>
          <w:sz w:val="22"/>
        </w:rPr>
        <w:t xml:space="preserve"> aggregates the detailed </w:t>
      </w:r>
      <w:r w:rsidR="00E30AEC" w:rsidRPr="00021D65">
        <w:rPr>
          <w:sz w:val="22"/>
        </w:rPr>
        <w:t>WP</w:t>
      </w:r>
      <w:r w:rsidR="002861D2" w:rsidRPr="00021D65">
        <w:rPr>
          <w:sz w:val="22"/>
        </w:rPr>
        <w:t xml:space="preserve"> </w:t>
      </w:r>
      <w:r w:rsidRPr="00021D65">
        <w:rPr>
          <w:sz w:val="22"/>
        </w:rPr>
        <w:t xml:space="preserve">costs into a preliminary </w:t>
      </w:r>
      <w:r w:rsidR="00EB3C8E" w:rsidRPr="00021D65">
        <w:rPr>
          <w:sz w:val="22"/>
        </w:rPr>
        <w:t>control account</w:t>
      </w:r>
      <w:r w:rsidRPr="00021D65">
        <w:rPr>
          <w:sz w:val="22"/>
        </w:rPr>
        <w:t xml:space="preserve"> budget.</w:t>
      </w:r>
      <w:r w:rsidR="00230027" w:rsidRPr="00021D65">
        <w:rPr>
          <w:sz w:val="22"/>
        </w:rPr>
        <w:t xml:space="preserve"> </w:t>
      </w:r>
      <w:r w:rsidRPr="00021D65">
        <w:rPr>
          <w:sz w:val="22"/>
        </w:rPr>
        <w:t xml:space="preserve">At this point, depending on </w:t>
      </w:r>
      <w:r w:rsidRPr="00021D65">
        <w:rPr>
          <w:sz w:val="22"/>
        </w:rPr>
        <w:lastRenderedPageBreak/>
        <w:t>the specific project process, there are two possible alternatives.</w:t>
      </w:r>
      <w:r w:rsidR="00230027" w:rsidRPr="00021D65">
        <w:rPr>
          <w:sz w:val="22"/>
        </w:rPr>
        <w:t xml:space="preserve"> </w:t>
      </w:r>
      <w:r w:rsidRPr="00021D65">
        <w:rPr>
          <w:sz w:val="22"/>
        </w:rPr>
        <w:t xml:space="preserve">First, the resulting preliminary CAP may be used as the basis for negotiating a WAD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Second, if the </w:t>
      </w:r>
      <w:r w:rsidR="00230027" w:rsidRPr="00021D65">
        <w:rPr>
          <w:sz w:val="22"/>
        </w:rPr>
        <w:t>P</w:t>
      </w:r>
      <w:r w:rsidR="00230027" w:rsidRPr="00021D65">
        <w:rPr>
          <w:sz w:val="22"/>
        </w:rPr>
        <w:noBreakHyphen/>
        <w:t>CAM</w:t>
      </w:r>
      <w:r w:rsidRPr="00021D65">
        <w:rPr>
          <w:sz w:val="22"/>
        </w:rPr>
        <w:t xml:space="preserve"> already has a WAD</w:t>
      </w:r>
      <w:r w:rsidR="005B4C3D" w:rsidRPr="00021D65">
        <w:rPr>
          <w:sz w:val="22"/>
        </w:rPr>
        <w:t xml:space="preserve"> that has been</w:t>
      </w:r>
      <w:r w:rsidRPr="00021D65">
        <w:rPr>
          <w:sz w:val="22"/>
        </w:rPr>
        <w:t xml:space="preserve"> issued but not yet agreed to, the </w:t>
      </w:r>
      <w:r w:rsidR="00230027" w:rsidRPr="00021D65">
        <w:rPr>
          <w:sz w:val="22"/>
        </w:rPr>
        <w:t>P</w:t>
      </w:r>
      <w:r w:rsidR="00230027" w:rsidRPr="00021D65">
        <w:rPr>
          <w:sz w:val="22"/>
        </w:rPr>
        <w:noBreakHyphen/>
        <w:t>CAM</w:t>
      </w:r>
      <w:r w:rsidRPr="00021D65">
        <w:rPr>
          <w:sz w:val="22"/>
        </w:rPr>
        <w:t xml:space="preserve"> may try to resolve any differences between the WAD and CAP by examining the CAP assumptions or basis or by negotiating with the Sponsor regarding the WAD content.</w:t>
      </w:r>
      <w:r w:rsidR="00230027" w:rsidRPr="00021D65">
        <w:rPr>
          <w:sz w:val="22"/>
        </w:rPr>
        <w:t xml:space="preserve">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The bottoms-up method of CAP development is the recommended method as it produces the most realistic CAP.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top-down method should be used only when budget and schedule requirements are levied 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w:t>
      </w:r>
    </w:p>
    <w:p w:rsidR="00947ABE" w:rsidRPr="00021D65" w:rsidRDefault="00947ABE" w:rsidP="00F057A5">
      <w:pPr>
        <w:pStyle w:val="BodyNoIndentEVM"/>
        <w:rPr>
          <w:sz w:val="22"/>
        </w:rPr>
      </w:pPr>
      <w:r w:rsidRPr="00021D65">
        <w:rPr>
          <w:sz w:val="22"/>
        </w:rPr>
        <w:t xml:space="preserve">Regardless of the method used by the </w:t>
      </w:r>
      <w:r w:rsidR="00230027" w:rsidRPr="00021D65">
        <w:rPr>
          <w:sz w:val="22"/>
        </w:rPr>
        <w:t>P</w:t>
      </w:r>
      <w:r w:rsidR="00230027" w:rsidRPr="00021D65">
        <w:rPr>
          <w:sz w:val="22"/>
        </w:rPr>
        <w:noBreakHyphen/>
        <w:t>CAM</w:t>
      </w:r>
      <w:r w:rsidRPr="00021D65">
        <w:rPr>
          <w:sz w:val="22"/>
        </w:rPr>
        <w:t xml:space="preserve">, the outcome is a CAP with a time-phased budget integrated with the scheduled </w:t>
      </w:r>
      <w:r w:rsidR="00E30AEC" w:rsidRPr="00021D65">
        <w:rPr>
          <w:sz w:val="22"/>
        </w:rPr>
        <w:t>tasks</w:t>
      </w:r>
      <w:r w:rsidRPr="00021D65">
        <w:rPr>
          <w:sz w:val="22"/>
        </w:rPr>
        <w:t>.</w:t>
      </w:r>
      <w:r w:rsidR="00230027" w:rsidRPr="00021D65">
        <w:rPr>
          <w:sz w:val="22"/>
        </w:rPr>
        <w:t xml:space="preserve"> </w:t>
      </w:r>
      <w:r w:rsidRPr="00021D65">
        <w:rPr>
          <w:sz w:val="22"/>
        </w:rPr>
        <w:t>This is accomplished by an iterative process of making changes to the related budget and schedule data as the CAP is developed or refined.</w:t>
      </w:r>
    </w:p>
    <w:p w:rsidR="00947ABE" w:rsidRPr="00021D65" w:rsidRDefault="00947ABE" w:rsidP="00F057A5">
      <w:pPr>
        <w:pStyle w:val="BodyNoIndentEVM"/>
        <w:rPr>
          <w:sz w:val="22"/>
        </w:rPr>
      </w:pPr>
      <w:r w:rsidRPr="00021D65">
        <w:rPr>
          <w:sz w:val="22"/>
        </w:rPr>
        <w:t xml:space="preserve">One tool </w:t>
      </w:r>
      <w:r w:rsidR="00B66182" w:rsidRPr="00021D65">
        <w:rPr>
          <w:sz w:val="22"/>
        </w:rPr>
        <w:t>that can be</w:t>
      </w:r>
      <w:r w:rsidRPr="00021D65">
        <w:rPr>
          <w:sz w:val="22"/>
        </w:rPr>
        <w:t xml:space="preserve"> used by the </w:t>
      </w:r>
      <w:r w:rsidR="00230027" w:rsidRPr="00021D65">
        <w:rPr>
          <w:sz w:val="22"/>
        </w:rPr>
        <w:t>P</w:t>
      </w:r>
      <w:r w:rsidR="00230027" w:rsidRPr="00021D65">
        <w:rPr>
          <w:sz w:val="22"/>
        </w:rPr>
        <w:noBreakHyphen/>
        <w:t>CAM</w:t>
      </w:r>
      <w:r w:rsidRPr="00021D65">
        <w:rPr>
          <w:sz w:val="22"/>
        </w:rPr>
        <w:t xml:space="preserve"> to aid in this planning process is called the Integrated Master Plan (IMP).</w:t>
      </w:r>
      <w:r w:rsidR="00230027" w:rsidRPr="00021D65">
        <w:rPr>
          <w:sz w:val="22"/>
        </w:rPr>
        <w:t xml:space="preserve"> </w:t>
      </w:r>
      <w:r w:rsidRPr="00021D65">
        <w:rPr>
          <w:sz w:val="22"/>
        </w:rPr>
        <w:t xml:space="preserve">The IMP is a listing of Program or Project Events (PEs), </w:t>
      </w:r>
      <w:r w:rsidR="00BB5EA2" w:rsidRPr="00021D65">
        <w:rPr>
          <w:sz w:val="22"/>
        </w:rPr>
        <w:t xml:space="preserve">the </w:t>
      </w:r>
      <w:r w:rsidRPr="00021D65">
        <w:rPr>
          <w:sz w:val="22"/>
        </w:rPr>
        <w:t>Significant Accomplishments (S</w:t>
      </w:r>
      <w:r w:rsidR="008609A0">
        <w:rPr>
          <w:sz w:val="22"/>
        </w:rPr>
        <w:t>A</w:t>
      </w:r>
      <w:r w:rsidRPr="00021D65">
        <w:rPr>
          <w:sz w:val="22"/>
        </w:rPr>
        <w:t>s) required to reach those events, and Accomplishment Criteria (A</w:t>
      </w:r>
      <w:r w:rsidR="008609A0">
        <w:rPr>
          <w:sz w:val="22"/>
        </w:rPr>
        <w:t>C</w:t>
      </w:r>
      <w:r w:rsidRPr="00021D65">
        <w:rPr>
          <w:sz w:val="22"/>
        </w:rPr>
        <w:t>s) for each accomplishment.</w:t>
      </w:r>
      <w:r w:rsidR="00230027" w:rsidRPr="00021D65">
        <w:rPr>
          <w:sz w:val="22"/>
        </w:rPr>
        <w:t xml:space="preserve"> </w:t>
      </w:r>
      <w:r w:rsidRPr="00021D65">
        <w:rPr>
          <w:sz w:val="22"/>
        </w:rPr>
        <w:t>An IMP does not contain dates.</w:t>
      </w:r>
      <w:r w:rsidR="00230027" w:rsidRPr="00021D65">
        <w:rPr>
          <w:sz w:val="22"/>
        </w:rPr>
        <w:t xml:space="preserve"> </w:t>
      </w:r>
      <w:r w:rsidRPr="00021D65">
        <w:rPr>
          <w:sz w:val="22"/>
        </w:rPr>
        <w:t>An IMP is usually developed early in the project</w:t>
      </w:r>
      <w:r w:rsidR="00BB5EA2" w:rsidRPr="00021D65">
        <w:rPr>
          <w:sz w:val="22"/>
        </w:rPr>
        <w:t xml:space="preserve"> life cycle (for example, Phase </w:t>
      </w:r>
      <w:r w:rsidRPr="00021D65">
        <w:rPr>
          <w:sz w:val="22"/>
        </w:rPr>
        <w:t>A of Project Formulation).</w:t>
      </w:r>
      <w:r w:rsidR="00230027" w:rsidRPr="00021D65">
        <w:rPr>
          <w:sz w:val="22"/>
        </w:rPr>
        <w:t xml:space="preserve">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An IMP is rarely used in the NASA environment with the exception of contractors on contracted efforts.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However, if used, the IMP can be a very effective tool to help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begin the process of defining the work in a product-oriented manner.</w:t>
      </w:r>
    </w:p>
    <w:p w:rsidR="00947ABE" w:rsidRPr="00021D65" w:rsidRDefault="00947ABE" w:rsidP="00F057A5">
      <w:pPr>
        <w:pStyle w:val="BodyNoIndentEVM"/>
        <w:rPr>
          <w:sz w:val="22"/>
        </w:rPr>
      </w:pPr>
      <w:r w:rsidRPr="00021D65">
        <w:rPr>
          <w:sz w:val="22"/>
        </w:rPr>
        <w:t xml:space="preserve">After initial </w:t>
      </w:r>
      <w:r w:rsidR="00EB3C8E" w:rsidRPr="00021D65">
        <w:rPr>
          <w:sz w:val="22"/>
        </w:rPr>
        <w:t>control account</w:t>
      </w:r>
      <w:r w:rsidRPr="00021D65">
        <w:rPr>
          <w:sz w:val="22"/>
        </w:rPr>
        <w:t xml:space="preserve"> planning, more information may become available, enabling the </w:t>
      </w:r>
      <w:r w:rsidR="00230027" w:rsidRPr="00021D65">
        <w:rPr>
          <w:sz w:val="22"/>
        </w:rPr>
        <w:t>P</w:t>
      </w:r>
      <w:r w:rsidR="00230027" w:rsidRPr="00021D65">
        <w:rPr>
          <w:sz w:val="22"/>
        </w:rPr>
        <w:noBreakHyphen/>
        <w:t>CAM</w:t>
      </w:r>
      <w:r w:rsidRPr="00021D65">
        <w:rPr>
          <w:sz w:val="22"/>
        </w:rPr>
        <w:t xml:space="preserve"> to further define PPs.</w:t>
      </w:r>
      <w:r w:rsidR="00230027" w:rsidRPr="00021D65">
        <w:rPr>
          <w:sz w:val="22"/>
        </w:rPr>
        <w:t xml:space="preserve"> </w:t>
      </w:r>
      <w:r w:rsidRPr="00021D65">
        <w:rPr>
          <w:sz w:val="22"/>
        </w:rPr>
        <w:t xml:space="preserve">Once this occurs, </w:t>
      </w:r>
      <w:r w:rsidR="005B4C3D" w:rsidRPr="00021D65">
        <w:rPr>
          <w:sz w:val="22"/>
        </w:rPr>
        <w:t>t</w:t>
      </w:r>
      <w:r w:rsidRPr="00021D65">
        <w:rPr>
          <w:sz w:val="22"/>
        </w:rPr>
        <w:t xml:space="preserve">he </w:t>
      </w:r>
      <w:r w:rsidR="00230027" w:rsidRPr="00021D65">
        <w:rPr>
          <w:sz w:val="22"/>
        </w:rPr>
        <w:t>P</w:t>
      </w:r>
      <w:r w:rsidR="00230027" w:rsidRPr="00021D65">
        <w:rPr>
          <w:sz w:val="22"/>
        </w:rPr>
        <w:noBreakHyphen/>
        <w:t>CAM</w:t>
      </w:r>
      <w:r w:rsidRPr="00021D65">
        <w:rPr>
          <w:sz w:val="22"/>
        </w:rPr>
        <w:t xml:space="preserve"> reviews affected PPs and if necessary converts PPs into WPs.</w:t>
      </w:r>
      <w:r w:rsidR="00230027" w:rsidRPr="00021D65">
        <w:rPr>
          <w:sz w:val="22"/>
        </w:rPr>
        <w:t xml:space="preserve"> </w:t>
      </w:r>
      <w:r w:rsidRPr="00021D65">
        <w:rPr>
          <w:sz w:val="22"/>
        </w:rPr>
        <w:t xml:space="preserve">The conversion </w:t>
      </w:r>
      <w:r w:rsidR="00B66182" w:rsidRPr="00021D65">
        <w:rPr>
          <w:sz w:val="22"/>
        </w:rPr>
        <w:t xml:space="preserve">should </w:t>
      </w:r>
      <w:r w:rsidRPr="00021D65">
        <w:rPr>
          <w:sz w:val="22"/>
        </w:rPr>
        <w:t>occur</w:t>
      </w:r>
      <w:r w:rsidR="00B66182" w:rsidRPr="00021D65">
        <w:rPr>
          <w:sz w:val="22"/>
        </w:rPr>
        <w:t xml:space="preserve"> three to six months</w:t>
      </w:r>
      <w:r w:rsidRPr="00021D65">
        <w:rPr>
          <w:sz w:val="22"/>
        </w:rPr>
        <w:t xml:space="preserve"> before</w:t>
      </w:r>
      <w:r w:rsidR="00B66182" w:rsidRPr="00021D65">
        <w:rPr>
          <w:sz w:val="22"/>
        </w:rPr>
        <w:t xml:space="preserve"> the baseline scheduled start of the work</w:t>
      </w:r>
      <w:r w:rsidRPr="00021D65">
        <w:rPr>
          <w:sz w:val="22"/>
        </w:rPr>
        <w:t xml:space="preserve"> effort.</w:t>
      </w:r>
      <w:r w:rsidR="00230027" w:rsidRPr="00021D65">
        <w:rPr>
          <w:sz w:val="22"/>
        </w:rPr>
        <w:t xml:space="preserve"> </w:t>
      </w:r>
      <w:r w:rsidRPr="00021D65">
        <w:rPr>
          <w:sz w:val="22"/>
        </w:rPr>
        <w:t>The conversion is accomplished by detail</w:t>
      </w:r>
      <w:r w:rsidR="005B4C3D" w:rsidRPr="00021D65">
        <w:rPr>
          <w:sz w:val="22"/>
        </w:rPr>
        <w:t>-</w:t>
      </w:r>
      <w:r w:rsidRPr="00021D65">
        <w:rPr>
          <w:sz w:val="22"/>
        </w:rPr>
        <w:t xml:space="preserve">planning the PP into discrete, measurable, product-oriented </w:t>
      </w:r>
      <w:r w:rsidR="0033311F" w:rsidRPr="00021D65">
        <w:rPr>
          <w:sz w:val="22"/>
        </w:rPr>
        <w:t>tasks</w:t>
      </w:r>
      <w:r w:rsidR="002861D2" w:rsidRPr="00021D65">
        <w:rPr>
          <w:sz w:val="22"/>
        </w:rPr>
        <w:t xml:space="preserve"> </w:t>
      </w:r>
      <w:r w:rsidRPr="00021D65">
        <w:rPr>
          <w:sz w:val="22"/>
        </w:rPr>
        <w:t>with scope, duration, and budget.</w:t>
      </w:r>
      <w:r w:rsidR="00230027" w:rsidRPr="00021D65">
        <w:rPr>
          <w:sz w:val="22"/>
        </w:rPr>
        <w:t xml:space="preserve"> </w:t>
      </w:r>
      <w:r w:rsidRPr="00021D65">
        <w:rPr>
          <w:sz w:val="22"/>
        </w:rPr>
        <w:t>Some projects institute a practice referred to as rolling wave,</w:t>
      </w:r>
      <w:r w:rsidR="009A2599">
        <w:rPr>
          <w:sz w:val="22"/>
        </w:rPr>
        <w:t xml:space="preserve"> </w:t>
      </w:r>
      <w:r w:rsidRPr="00021D65">
        <w:rPr>
          <w:sz w:val="22"/>
        </w:rPr>
        <w:t xml:space="preserve">planning horizon, or block planning. This practice is used to determine the deadline for the </w:t>
      </w:r>
      <w:r w:rsidR="00230027" w:rsidRPr="00021D65">
        <w:rPr>
          <w:sz w:val="22"/>
        </w:rPr>
        <w:t>P</w:t>
      </w:r>
      <w:r w:rsidR="00230027" w:rsidRPr="00021D65">
        <w:rPr>
          <w:sz w:val="22"/>
        </w:rPr>
        <w:noBreakHyphen/>
        <w:t>CAM</w:t>
      </w:r>
      <w:r w:rsidRPr="00021D65">
        <w:rPr>
          <w:sz w:val="22"/>
        </w:rPr>
        <w:t xml:space="preserve"> to decompose </w:t>
      </w:r>
      <w:r w:rsidR="0033311F" w:rsidRPr="00021D65">
        <w:rPr>
          <w:sz w:val="22"/>
        </w:rPr>
        <w:t xml:space="preserve">a </w:t>
      </w:r>
      <w:r w:rsidRPr="00021D65">
        <w:rPr>
          <w:sz w:val="22"/>
        </w:rPr>
        <w:t>PP into a WP before the scheduled start of a PP.</w:t>
      </w:r>
      <w:r w:rsidR="00230027" w:rsidRPr="00021D65">
        <w:rPr>
          <w:sz w:val="22"/>
        </w:rPr>
        <w:t xml:space="preserve"> </w:t>
      </w:r>
      <w:r w:rsidRPr="00021D65">
        <w:rPr>
          <w:sz w:val="22"/>
        </w:rPr>
        <w:t>However the practice is instituted, PPs should represent work products and should not be assigned durations based on arbitrary influences (</w:t>
      </w:r>
      <w:r w:rsidR="005B4C3D" w:rsidRPr="00021D65">
        <w:rPr>
          <w:sz w:val="22"/>
        </w:rPr>
        <w:t>such as</w:t>
      </w:r>
      <w:r w:rsidRPr="00021D65">
        <w:rPr>
          <w:sz w:val="22"/>
        </w:rPr>
        <w:t xml:space="preserve"> calendar or fiscal periods).</w:t>
      </w:r>
      <w:r w:rsidR="00230027" w:rsidRPr="00021D65">
        <w:rPr>
          <w:sz w:val="22"/>
        </w:rPr>
        <w:t xml:space="preserve"> </w:t>
      </w:r>
      <w:r w:rsidRPr="00021D65">
        <w:rPr>
          <w:sz w:val="22"/>
        </w:rPr>
        <w:t>This means that PPs will usually have a duration that spans time between P</w:t>
      </w:r>
      <w:r w:rsidR="00843404">
        <w:rPr>
          <w:sz w:val="22"/>
        </w:rPr>
        <w:t>E</w:t>
      </w:r>
      <w:r w:rsidRPr="00021D65">
        <w:rPr>
          <w:sz w:val="22"/>
        </w:rPr>
        <w:t>s or S</w:t>
      </w:r>
      <w:r w:rsidR="00843404">
        <w:rPr>
          <w:sz w:val="22"/>
        </w:rPr>
        <w:t>A</w:t>
      </w:r>
      <w:r w:rsidRPr="00021D65">
        <w:rPr>
          <w:sz w:val="22"/>
        </w:rPr>
        <w:t>s.</w:t>
      </w:r>
      <w:r w:rsidR="00230027" w:rsidRPr="00021D65">
        <w:rPr>
          <w:sz w:val="22"/>
        </w:rPr>
        <w:t xml:space="preserve"> </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The PM will often establish the project planning horizon or rolling wave time period early in the project life cycle.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does not prevent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from decomposing</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PP into</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WP sooner; the best time to do that is as soon as enough information is gained (when work requirements are defined). This activity will not always align with the planning horizon, 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prepared to address this situation with the </w:t>
      </w:r>
      <w:r w:rsidR="005B4C3D" w:rsidRPr="00021D65">
        <w:rPr>
          <w:rFonts w:ascii="Times New Roman" w:hAnsi="Times New Roman" w:cs="Times New Roman"/>
          <w:sz w:val="22"/>
        </w:rPr>
        <w:t xml:space="preserve">Project Manager </w:t>
      </w:r>
      <w:r w:rsidRPr="00021D65">
        <w:rPr>
          <w:rFonts w:ascii="Times New Roman" w:hAnsi="Times New Roman" w:cs="Times New Roman"/>
          <w:sz w:val="22"/>
        </w:rPr>
        <w:t xml:space="preserve">in cases where PP decomposition should be delayed beyond the planning horizon but should be done </w:t>
      </w:r>
      <w:r w:rsidR="00B66182" w:rsidRPr="00021D65">
        <w:rPr>
          <w:rFonts w:ascii="Times New Roman" w:hAnsi="Times New Roman" w:cs="Times New Roman"/>
          <w:sz w:val="22"/>
        </w:rPr>
        <w:t xml:space="preserve">three to six months </w:t>
      </w:r>
      <w:r w:rsidRPr="00021D65">
        <w:rPr>
          <w:rFonts w:ascii="Times New Roman" w:hAnsi="Times New Roman" w:cs="Times New Roman"/>
          <w:sz w:val="22"/>
        </w:rPr>
        <w:t>prior to work beginning on the resulting WP.</w:t>
      </w:r>
      <w:r w:rsidR="00230027" w:rsidRPr="00021D65">
        <w:rPr>
          <w:rFonts w:ascii="Times New Roman" w:hAnsi="Times New Roman" w:cs="Times New Roman"/>
          <w:sz w:val="22"/>
        </w:rPr>
        <w:t xml:space="preserve"> </w:t>
      </w:r>
    </w:p>
    <w:p w:rsidR="00947ABE" w:rsidRPr="00021D65" w:rsidRDefault="00947ABE" w:rsidP="00F057A5">
      <w:pPr>
        <w:pStyle w:val="BodyNoIndentEVM"/>
        <w:rPr>
          <w:sz w:val="22"/>
        </w:rPr>
      </w:pPr>
    </w:p>
    <w:p w:rsidR="00802928" w:rsidRPr="00021D65" w:rsidRDefault="00802928" w:rsidP="00F057A5">
      <w:pPr>
        <w:pStyle w:val="BodyNoIndentEVM"/>
        <w:rPr>
          <w:sz w:val="22"/>
        </w:rPr>
        <w:sectPr w:rsidR="00802928" w:rsidRPr="00021D65" w:rsidSect="00072C0D">
          <w:footerReference w:type="default" r:id="rId37"/>
          <w:pgSz w:w="12240" w:h="15840"/>
          <w:pgMar w:top="1440" w:right="1440" w:bottom="1440" w:left="1440" w:header="720" w:footer="720" w:gutter="0"/>
          <w:pgNumType w:start="1" w:chapStyle="1"/>
          <w:cols w:space="230"/>
          <w:docGrid w:linePitch="360"/>
        </w:sectPr>
      </w:pPr>
    </w:p>
    <w:p w:rsidR="00947ABE" w:rsidRPr="00021D65" w:rsidRDefault="00F67BA8" w:rsidP="00802928">
      <w:pPr>
        <w:pStyle w:val="Heading1"/>
        <w:rPr>
          <w:rFonts w:ascii="Times New Roman" w:hAnsi="Times New Roman" w:cs="Times New Roman"/>
          <w:caps w:val="0"/>
        </w:rPr>
      </w:pPr>
      <w:bookmarkStart w:id="13" w:name="_Toc308012273"/>
      <w:r w:rsidRPr="00021D65">
        <w:rPr>
          <w:rFonts w:ascii="Times New Roman" w:hAnsi="Times New Roman" w:cs="Times New Roman"/>
          <w:caps w:val="0"/>
        </w:rPr>
        <w:lastRenderedPageBreak/>
        <w:t>PERFORMANCE MEASUREMENT TECHNIQUE</w:t>
      </w:r>
      <w:bookmarkEnd w:id="13"/>
    </w:p>
    <w:p w:rsidR="00947ABE" w:rsidRPr="00021D65" w:rsidRDefault="009A2599" w:rsidP="00F057A5">
      <w:pPr>
        <w:pStyle w:val="BodyNoIndentEVM"/>
        <w:rPr>
          <w:sz w:val="22"/>
        </w:rPr>
      </w:pPr>
      <w:r>
        <w:rPr>
          <w:sz w:val="22"/>
        </w:rPr>
        <w:t xml:space="preserve">The </w:t>
      </w:r>
      <w:r w:rsidR="00A66808">
        <w:rPr>
          <w:sz w:val="22"/>
        </w:rPr>
        <w:t>Performance Measurement Technique (</w:t>
      </w:r>
      <w:r>
        <w:rPr>
          <w:sz w:val="22"/>
        </w:rPr>
        <w:t>PMT</w:t>
      </w:r>
      <w:r w:rsidR="00A66808">
        <w:rPr>
          <w:sz w:val="22"/>
        </w:rPr>
        <w:t xml:space="preserve">) </w:t>
      </w:r>
      <w:r w:rsidR="00E470E7">
        <w:rPr>
          <w:sz w:val="22"/>
        </w:rPr>
        <w:t xml:space="preserve">defines how an accomplishment, or Earned Value </w:t>
      </w:r>
      <w:r w:rsidR="00947ABE" w:rsidRPr="00021D65">
        <w:rPr>
          <w:sz w:val="22"/>
        </w:rPr>
        <w:t>(EV)</w:t>
      </w:r>
      <w:r w:rsidR="00E470E7">
        <w:rPr>
          <w:sz w:val="22"/>
        </w:rPr>
        <w:t>,</w:t>
      </w:r>
      <w:r w:rsidR="00947ABE" w:rsidRPr="00021D65">
        <w:rPr>
          <w:sz w:val="22"/>
        </w:rPr>
        <w:t xml:space="preserve"> will be recorded for </w:t>
      </w:r>
      <w:r>
        <w:rPr>
          <w:sz w:val="22"/>
        </w:rPr>
        <w:t xml:space="preserve">a </w:t>
      </w:r>
      <w:r w:rsidR="002861D2" w:rsidRPr="00021D65">
        <w:rPr>
          <w:sz w:val="22"/>
        </w:rPr>
        <w:t>WP</w:t>
      </w:r>
      <w:r w:rsidR="00947ABE" w:rsidRPr="00021D65">
        <w:rPr>
          <w:sz w:val="22"/>
        </w:rPr>
        <w:t>.</w:t>
      </w:r>
      <w:r w:rsidR="00230027" w:rsidRPr="00021D65">
        <w:rPr>
          <w:sz w:val="22"/>
        </w:rPr>
        <w:t xml:space="preserve"> </w:t>
      </w:r>
      <w:r w:rsidR="00947ABE" w:rsidRPr="00021D65">
        <w:rPr>
          <w:sz w:val="22"/>
        </w:rPr>
        <w:t xml:space="preserve">Selecting the most appropriate </w:t>
      </w:r>
      <w:r w:rsidR="00C83AFD" w:rsidRPr="00021D65">
        <w:rPr>
          <w:sz w:val="22"/>
        </w:rPr>
        <w:t>PMT</w:t>
      </w:r>
      <w:r w:rsidR="00947ABE" w:rsidRPr="00021D65">
        <w:rPr>
          <w:sz w:val="22"/>
        </w:rPr>
        <w:t xml:space="preserve"> is necessary in order for </w:t>
      </w:r>
      <w:r w:rsidR="00C83AFD" w:rsidRPr="00021D65">
        <w:rPr>
          <w:sz w:val="22"/>
        </w:rPr>
        <w:t>EVM</w:t>
      </w:r>
      <w:r w:rsidR="00947ABE" w:rsidRPr="00021D65">
        <w:rPr>
          <w:sz w:val="22"/>
        </w:rPr>
        <w:t xml:space="preserve"> indicators to provide accurate and meaningful insight.</w:t>
      </w:r>
      <w:r w:rsidR="00230027" w:rsidRPr="00021D65">
        <w:rPr>
          <w:sz w:val="22"/>
        </w:rPr>
        <w:t xml:space="preserve"> </w:t>
      </w:r>
      <w:r w:rsidR="00947ABE" w:rsidRPr="00021D65">
        <w:rPr>
          <w:sz w:val="22"/>
        </w:rPr>
        <w:t>EV variances and indices depend on actual costs and EV being recorded in the same reporting period as the work performed.</w:t>
      </w:r>
      <w:r w:rsidR="00230027" w:rsidRPr="00021D65">
        <w:rPr>
          <w:sz w:val="22"/>
        </w:rPr>
        <w:t xml:space="preserve"> </w:t>
      </w:r>
      <w:r w:rsidR="00947ABE" w:rsidRPr="00021D65">
        <w:rPr>
          <w:sz w:val="22"/>
        </w:rPr>
        <w:t>For situations where this does not happen, accruals or estimated actuals are used to align actual costs with EV.</w:t>
      </w:r>
      <w:r w:rsidR="00230027" w:rsidRPr="00021D65">
        <w:rPr>
          <w:sz w:val="22"/>
        </w:rPr>
        <w:t xml:space="preserve"> </w:t>
      </w:r>
    </w:p>
    <w:p w:rsidR="00947ABE" w:rsidRPr="00021D65" w:rsidRDefault="00947ABE" w:rsidP="00F057A5">
      <w:pPr>
        <w:pStyle w:val="BodyNoIndentEVM"/>
        <w:rPr>
          <w:sz w:val="22"/>
        </w:rPr>
      </w:pPr>
      <w:r w:rsidRPr="00021D65">
        <w:rPr>
          <w:sz w:val="22"/>
        </w:rPr>
        <w:t xml:space="preserve">EV is based on the budget value for </w:t>
      </w:r>
      <w:r w:rsidR="0033311F" w:rsidRPr="00021D65">
        <w:rPr>
          <w:sz w:val="22"/>
        </w:rPr>
        <w:t>work</w:t>
      </w:r>
      <w:r w:rsidRPr="00021D65">
        <w:rPr>
          <w:sz w:val="22"/>
        </w:rPr>
        <w:t>.</w:t>
      </w:r>
      <w:r w:rsidR="00230027" w:rsidRPr="00021D65">
        <w:rPr>
          <w:sz w:val="22"/>
        </w:rPr>
        <w:t xml:space="preserve"> </w:t>
      </w:r>
      <w:r w:rsidRPr="00021D65">
        <w:rPr>
          <w:sz w:val="22"/>
        </w:rPr>
        <w:t xml:space="preserve">When </w:t>
      </w:r>
      <w:r w:rsidR="00B66182" w:rsidRPr="00021D65">
        <w:rPr>
          <w:sz w:val="22"/>
        </w:rPr>
        <w:t xml:space="preserve">all WP </w:t>
      </w:r>
      <w:r w:rsidR="0033311F" w:rsidRPr="00021D65">
        <w:rPr>
          <w:sz w:val="22"/>
        </w:rPr>
        <w:t>work</w:t>
      </w:r>
      <w:r w:rsidRPr="00021D65">
        <w:rPr>
          <w:sz w:val="22"/>
        </w:rPr>
        <w:t xml:space="preserve"> is completed, the full value of </w:t>
      </w:r>
      <w:r w:rsidR="0033311F" w:rsidRPr="00021D65">
        <w:rPr>
          <w:sz w:val="22"/>
        </w:rPr>
        <w:t>the WP’s</w:t>
      </w:r>
      <w:r w:rsidRPr="00021D65">
        <w:rPr>
          <w:sz w:val="22"/>
        </w:rPr>
        <w:t xml:space="preserve"> budget is earned.</w:t>
      </w:r>
      <w:r w:rsidR="00230027" w:rsidRPr="00021D65">
        <w:rPr>
          <w:sz w:val="22"/>
        </w:rPr>
        <w:t xml:space="preserve"> </w:t>
      </w:r>
      <w:r w:rsidR="0033311F" w:rsidRPr="00021D65">
        <w:rPr>
          <w:sz w:val="22"/>
        </w:rPr>
        <w:t>If work has not been performed</w:t>
      </w:r>
      <w:r w:rsidRPr="00021D65">
        <w:rPr>
          <w:sz w:val="22"/>
        </w:rPr>
        <w:t>, no value can be earned.</w:t>
      </w:r>
      <w:r w:rsidR="00230027" w:rsidRPr="00021D65">
        <w:rPr>
          <w:sz w:val="22"/>
        </w:rPr>
        <w:t xml:space="preserve"> </w:t>
      </w:r>
      <w:r w:rsidRPr="00021D65">
        <w:rPr>
          <w:sz w:val="22"/>
        </w:rPr>
        <w:t xml:space="preserve">Therefore, the only variability in determining EV is for </w:t>
      </w:r>
      <w:r w:rsidR="0033311F" w:rsidRPr="00021D65">
        <w:rPr>
          <w:sz w:val="22"/>
        </w:rPr>
        <w:t xml:space="preserve">WPs </w:t>
      </w:r>
      <w:r w:rsidRPr="00021D65">
        <w:rPr>
          <w:sz w:val="22"/>
        </w:rPr>
        <w:t xml:space="preserve">that should have started but have not or for </w:t>
      </w:r>
      <w:r w:rsidR="0033311F" w:rsidRPr="00021D65">
        <w:rPr>
          <w:sz w:val="22"/>
        </w:rPr>
        <w:t xml:space="preserve">WPs </w:t>
      </w:r>
      <w:r w:rsidRPr="00021D65">
        <w:rPr>
          <w:sz w:val="22"/>
        </w:rPr>
        <w:t>that are currently being worked.</w:t>
      </w:r>
      <w:r w:rsidR="00230027" w:rsidRPr="00021D65">
        <w:rPr>
          <w:sz w:val="22"/>
        </w:rPr>
        <w:t xml:space="preserve"> </w:t>
      </w:r>
      <w:r w:rsidRPr="00021D65">
        <w:rPr>
          <w:sz w:val="22"/>
        </w:rPr>
        <w:t xml:space="preserve">These are referred to commonly as “in progress” </w:t>
      </w:r>
      <w:r w:rsidR="0033311F" w:rsidRPr="00021D65">
        <w:rPr>
          <w:sz w:val="22"/>
        </w:rPr>
        <w:t>WPs</w:t>
      </w:r>
      <w:r w:rsidRPr="00021D65">
        <w:rPr>
          <w:sz w:val="22"/>
        </w:rPr>
        <w:t>.</w:t>
      </w:r>
      <w:r w:rsidR="00230027" w:rsidRPr="00021D65">
        <w:rPr>
          <w:sz w:val="22"/>
        </w:rPr>
        <w:t xml:space="preserve"> </w:t>
      </w:r>
    </w:p>
    <w:p w:rsidR="00B66182" w:rsidRPr="00021D65" w:rsidRDefault="00947ABE" w:rsidP="00F057A5">
      <w:pPr>
        <w:pStyle w:val="BodyNoIndentEVM"/>
        <w:rPr>
          <w:sz w:val="22"/>
        </w:rPr>
      </w:pP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select </w:t>
      </w:r>
      <w:r w:rsidR="00C83AFD" w:rsidRPr="00021D65">
        <w:rPr>
          <w:sz w:val="22"/>
        </w:rPr>
        <w:t>a PMT</w:t>
      </w:r>
      <w:r w:rsidRPr="00021D65">
        <w:rPr>
          <w:sz w:val="22"/>
        </w:rPr>
        <w:t xml:space="preserve"> that best represents how the </w:t>
      </w:r>
      <w:r w:rsidR="0033311F" w:rsidRPr="00021D65">
        <w:rPr>
          <w:sz w:val="22"/>
        </w:rPr>
        <w:t xml:space="preserve">WP </w:t>
      </w:r>
      <w:r w:rsidRPr="00021D65">
        <w:rPr>
          <w:sz w:val="22"/>
        </w:rPr>
        <w:t>will be accomplished and how actual costs should be recorded</w:t>
      </w:r>
      <w:r w:rsidR="005556F8" w:rsidRPr="00021D65">
        <w:rPr>
          <w:sz w:val="22"/>
        </w:rPr>
        <w:t xml:space="preserve">. </w:t>
      </w:r>
      <w:r w:rsidR="00230027" w:rsidRPr="00021D65">
        <w:rPr>
          <w:sz w:val="22"/>
        </w:rPr>
        <w:t xml:space="preserve"> </w:t>
      </w:r>
      <w:r w:rsidRPr="00021D65">
        <w:rPr>
          <w:sz w:val="22"/>
        </w:rPr>
        <w:t>In order to make the best possible selection, it is necessary to understand the task</w:t>
      </w:r>
      <w:r w:rsidR="0033311F" w:rsidRPr="00021D65">
        <w:rPr>
          <w:sz w:val="22"/>
        </w:rPr>
        <w:t>s associated with the WP,</w:t>
      </w:r>
      <w:r w:rsidRPr="00021D65">
        <w:rPr>
          <w:sz w:val="22"/>
        </w:rPr>
        <w:t xml:space="preserve"> </w:t>
      </w:r>
      <w:r w:rsidR="00B66182" w:rsidRPr="00021D65">
        <w:rPr>
          <w:sz w:val="22"/>
        </w:rPr>
        <w:t>and how best to reflect accurate accomplishment for the work</w:t>
      </w:r>
      <w:r w:rsidRPr="00021D65">
        <w:rPr>
          <w:sz w:val="22"/>
        </w:rPr>
        <w:t>.</w:t>
      </w:r>
      <w:r w:rsidR="00B66182" w:rsidRPr="00021D65">
        <w:rPr>
          <w:sz w:val="22"/>
        </w:rPr>
        <w:t xml:space="preserve">  A recommended guide to help in PMT selection is shown in Figure </w:t>
      </w:r>
      <w:r w:rsidR="00A313C8" w:rsidRPr="00021D65">
        <w:rPr>
          <w:sz w:val="22"/>
        </w:rPr>
        <w:t>5</w:t>
      </w:r>
      <w:r w:rsidR="00B66182" w:rsidRPr="00021D65">
        <w:rPr>
          <w:sz w:val="22"/>
        </w:rPr>
        <w:t xml:space="preserve"> below.</w:t>
      </w:r>
    </w:p>
    <w:p w:rsidR="00947ABE" w:rsidRPr="004740E2" w:rsidRDefault="00CA2B9E" w:rsidP="00CA2B9E">
      <w:pPr>
        <w:pStyle w:val="BodyNoIndentEVM"/>
        <w:jc w:val="center"/>
      </w:pPr>
      <w:r>
        <w:rPr>
          <w:noProof/>
        </w:rPr>
        <w:drawing>
          <wp:inline distT="0" distB="0" distL="0" distR="0" wp14:anchorId="3592D44F" wp14:editId="791E8834">
            <wp:extent cx="4066826" cy="5343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7931" cy="5424190"/>
                    </a:xfrm>
                    <a:prstGeom prst="rect">
                      <a:avLst/>
                    </a:prstGeom>
                    <a:noFill/>
                  </pic:spPr>
                </pic:pic>
              </a:graphicData>
            </a:graphic>
          </wp:inline>
        </w:drawing>
      </w:r>
    </w:p>
    <w:p w:rsidR="002861D2" w:rsidRPr="00021D65" w:rsidRDefault="00CA2B9E" w:rsidP="00CA2B9E">
      <w:pPr>
        <w:pStyle w:val="BodyNoIndentEVM"/>
        <w:ind w:left="720"/>
        <w:rPr>
          <w:b/>
          <w:sz w:val="22"/>
        </w:rPr>
      </w:pPr>
      <w:r w:rsidRPr="00021D65">
        <w:rPr>
          <w:b/>
          <w:sz w:val="22"/>
        </w:rPr>
        <w:t xml:space="preserve">Figure </w:t>
      </w:r>
      <w:r w:rsidR="00A313C8" w:rsidRPr="00021D65">
        <w:rPr>
          <w:b/>
          <w:sz w:val="22"/>
        </w:rPr>
        <w:t>5</w:t>
      </w:r>
      <w:r w:rsidRPr="00021D65">
        <w:rPr>
          <w:b/>
          <w:sz w:val="22"/>
        </w:rPr>
        <w:t>.  PMT selection guide.</w:t>
      </w:r>
    </w:p>
    <w:p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lastRenderedPageBreak/>
        <w:t>TIP:</w:t>
      </w:r>
      <w:r w:rsidR="002413D6" w:rsidRPr="00021D65">
        <w:rPr>
          <w:rFonts w:ascii="Times New Roman" w:hAnsi="Times New Roman" w:cs="Times New Roman"/>
          <w:sz w:val="22"/>
        </w:rPr>
        <w:t xml:space="preserve"> I</w:t>
      </w:r>
      <w:r w:rsidRPr="00021D65">
        <w:rPr>
          <w:rFonts w:ascii="Times New Roman" w:hAnsi="Times New Roman" w:cs="Times New Roman"/>
          <w:sz w:val="22"/>
        </w:rPr>
        <w:t xml:space="preserve">t is very important for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to carefully consider </w:t>
      </w:r>
      <w:r w:rsidR="002413D6" w:rsidRPr="00021D65">
        <w:rPr>
          <w:rFonts w:ascii="Times New Roman" w:hAnsi="Times New Roman" w:cs="Times New Roman"/>
          <w:sz w:val="22"/>
        </w:rPr>
        <w:t xml:space="preserve">an appropriate </w:t>
      </w:r>
      <w:r w:rsidR="00C83AFD" w:rsidRPr="00021D65">
        <w:rPr>
          <w:rFonts w:ascii="Times New Roman" w:hAnsi="Times New Roman" w:cs="Times New Roman"/>
          <w:sz w:val="22"/>
        </w:rPr>
        <w:t>PMT</w:t>
      </w:r>
      <w:r w:rsidRPr="00021D65">
        <w:rPr>
          <w:rFonts w:ascii="Times New Roman" w:hAnsi="Times New Roman" w:cs="Times New Roman"/>
          <w:sz w:val="22"/>
        </w:rPr>
        <w:t xml:space="preserve"> for assigned WP</w:t>
      </w:r>
      <w:r w:rsidR="002413D6" w:rsidRPr="00021D65">
        <w:rPr>
          <w:rFonts w:ascii="Times New Roman" w:hAnsi="Times New Roman" w:cs="Times New Roman"/>
          <w:sz w:val="22"/>
        </w:rPr>
        <w:t>(s), because a meaningful PMB provides the basis for performance metrics and the usefulness of EV data</w:t>
      </w:r>
      <w:r w:rsidRPr="00021D65">
        <w:rPr>
          <w:rFonts w:ascii="Times New Roman" w:hAnsi="Times New Roman" w:cs="Times New Roman"/>
          <w:sz w:val="22"/>
        </w:rPr>
        <w:t>.</w:t>
      </w:r>
      <w:r w:rsidR="00230027" w:rsidRPr="00021D65">
        <w:rPr>
          <w:rFonts w:ascii="Times New Roman" w:hAnsi="Times New Roman" w:cs="Times New Roman"/>
          <w:sz w:val="22"/>
        </w:rPr>
        <w:t xml:space="preserve"> </w:t>
      </w:r>
    </w:p>
    <w:p w:rsidR="00947ABE" w:rsidRPr="00021D65" w:rsidRDefault="00947ABE" w:rsidP="00F057A5">
      <w:pPr>
        <w:pStyle w:val="BodyNoIndentEVM"/>
        <w:rPr>
          <w:sz w:val="22"/>
        </w:rPr>
      </w:pPr>
      <w:r w:rsidRPr="00021D65">
        <w:rPr>
          <w:sz w:val="22"/>
        </w:rPr>
        <w:t>Material purchases are subject to special consideration for recording EV.</w:t>
      </w:r>
      <w:r w:rsidR="00230027" w:rsidRPr="00021D65">
        <w:rPr>
          <w:sz w:val="22"/>
        </w:rPr>
        <w:t xml:space="preserve"> </w:t>
      </w:r>
      <w:r w:rsidRPr="00021D65">
        <w:rPr>
          <w:sz w:val="22"/>
        </w:rPr>
        <w:t>EV may be recorded for material at the point of receipt and acceptance, consumption during fabrication, delivery of the final product, or any point in between.</w:t>
      </w:r>
      <w:r w:rsidR="00230027" w:rsidRPr="00021D65">
        <w:rPr>
          <w:sz w:val="22"/>
        </w:rPr>
        <w:t xml:space="preserve"> </w:t>
      </w:r>
      <w:r w:rsidRPr="00021D65">
        <w:rPr>
          <w:sz w:val="22"/>
        </w:rPr>
        <w:t>EV for material purchases cannot be taken prior to material receipt.</w:t>
      </w:r>
      <w:r w:rsidR="00230027" w:rsidRPr="00021D65">
        <w:rPr>
          <w:sz w:val="22"/>
        </w:rPr>
        <w:t xml:space="preserve"> </w:t>
      </w:r>
    </w:p>
    <w:p w:rsidR="00CA2B9E" w:rsidRPr="004740E2" w:rsidRDefault="00947ABE" w:rsidP="00F057A5">
      <w:pPr>
        <w:pStyle w:val="BodyNoIndentEVM"/>
      </w:pPr>
      <w:r w:rsidRPr="00021D65">
        <w:rPr>
          <w:sz w:val="22"/>
        </w:rPr>
        <w:t xml:space="preserve">Different </w:t>
      </w:r>
      <w:r w:rsidR="00C83AFD" w:rsidRPr="00021D65">
        <w:rPr>
          <w:sz w:val="22"/>
        </w:rPr>
        <w:t>PMTs</w:t>
      </w:r>
      <w:r w:rsidRPr="00021D65">
        <w:rPr>
          <w:sz w:val="22"/>
        </w:rPr>
        <w:t xml:space="preserve"> apply to different types of </w:t>
      </w:r>
      <w:r w:rsidR="0033311F" w:rsidRPr="00021D65">
        <w:rPr>
          <w:sz w:val="22"/>
        </w:rPr>
        <w:t>WPs</w:t>
      </w:r>
      <w:r w:rsidRPr="00021D65">
        <w:rPr>
          <w:sz w:val="22"/>
        </w:rPr>
        <w:t>.</w:t>
      </w:r>
      <w:r w:rsidR="00230027" w:rsidRPr="00021D65">
        <w:rPr>
          <w:sz w:val="22"/>
        </w:rPr>
        <w:t xml:space="preserve"> </w:t>
      </w:r>
      <w:r w:rsidRPr="00021D65">
        <w:rPr>
          <w:sz w:val="22"/>
        </w:rPr>
        <w:t xml:space="preserve">The </w:t>
      </w:r>
      <w:r w:rsidR="0033311F" w:rsidRPr="00021D65">
        <w:rPr>
          <w:sz w:val="22"/>
        </w:rPr>
        <w:t xml:space="preserve">WP </w:t>
      </w:r>
      <w:r w:rsidRPr="00021D65">
        <w:rPr>
          <w:sz w:val="22"/>
        </w:rPr>
        <w:t>types are Discrete, Level of Effort (</w:t>
      </w:r>
      <w:r w:rsidR="00E8213C" w:rsidRPr="00021D65">
        <w:rPr>
          <w:sz w:val="22"/>
        </w:rPr>
        <w:t>LOE</w:t>
      </w:r>
      <w:r w:rsidRPr="00021D65">
        <w:rPr>
          <w:sz w:val="22"/>
        </w:rPr>
        <w:t>), and Apportioned</w:t>
      </w:r>
      <w:r w:rsidR="0033311F" w:rsidRPr="00021D65">
        <w:rPr>
          <w:sz w:val="22"/>
        </w:rPr>
        <w:t xml:space="preserve"> Effort</w:t>
      </w:r>
      <w:r w:rsidRPr="00021D65">
        <w:rPr>
          <w:sz w:val="22"/>
        </w:rPr>
        <w:t>.</w:t>
      </w:r>
      <w:r w:rsidR="00230027" w:rsidRPr="00021D65">
        <w:rPr>
          <w:sz w:val="22"/>
        </w:rPr>
        <w:t xml:space="preserve"> </w:t>
      </w:r>
      <w:r w:rsidRPr="00021D65">
        <w:rPr>
          <w:sz w:val="22"/>
        </w:rPr>
        <w:t xml:space="preserve">The one common characteristic for all </w:t>
      </w:r>
      <w:r w:rsidR="00C83AFD" w:rsidRPr="00021D65">
        <w:rPr>
          <w:sz w:val="22"/>
        </w:rPr>
        <w:t>PMTs</w:t>
      </w:r>
      <w:r w:rsidRPr="00021D65">
        <w:rPr>
          <w:sz w:val="22"/>
        </w:rPr>
        <w:t xml:space="preserve"> for all </w:t>
      </w:r>
      <w:r w:rsidR="0033311F" w:rsidRPr="00021D65">
        <w:rPr>
          <w:sz w:val="22"/>
        </w:rPr>
        <w:t xml:space="preserve">WP </w:t>
      </w:r>
      <w:r w:rsidRPr="00021D65">
        <w:rPr>
          <w:sz w:val="22"/>
        </w:rPr>
        <w:t xml:space="preserve">types is that EV is ultimately determined by </w:t>
      </w:r>
      <w:r w:rsidR="005B4C3D" w:rsidRPr="00021D65">
        <w:rPr>
          <w:sz w:val="22"/>
        </w:rPr>
        <w:t>multiplying the</w:t>
      </w:r>
      <w:r w:rsidRPr="00021D65">
        <w:rPr>
          <w:sz w:val="22"/>
        </w:rPr>
        <w:t xml:space="preserve"> physical percent complete (percent accomplishment) </w:t>
      </w:r>
      <w:r w:rsidR="005B4C3D" w:rsidRPr="00021D65">
        <w:rPr>
          <w:sz w:val="22"/>
        </w:rPr>
        <w:t xml:space="preserve">by </w:t>
      </w:r>
      <w:r w:rsidRPr="00021D65">
        <w:rPr>
          <w:sz w:val="22"/>
        </w:rPr>
        <w:t>the Budgeted Cost for Work Scheduled (BCWS).</w:t>
      </w:r>
      <w:r w:rsidR="00230027" w:rsidRPr="00021D65">
        <w:rPr>
          <w:sz w:val="22"/>
        </w:rPr>
        <w:t xml:space="preserve"> </w:t>
      </w:r>
      <w:r w:rsidRPr="00021D65">
        <w:rPr>
          <w:sz w:val="22"/>
        </w:rPr>
        <w:t xml:space="preserve">The method for determining accomplishment is the variable, depending on </w:t>
      </w:r>
      <w:r w:rsidR="0033311F" w:rsidRPr="00021D65">
        <w:rPr>
          <w:sz w:val="22"/>
        </w:rPr>
        <w:t xml:space="preserve">WP </w:t>
      </w:r>
      <w:r w:rsidRPr="00021D65">
        <w:rPr>
          <w:sz w:val="22"/>
        </w:rPr>
        <w:t xml:space="preserve">type and </w:t>
      </w:r>
      <w:r w:rsidR="00C83AFD" w:rsidRPr="00021D65">
        <w:rPr>
          <w:sz w:val="22"/>
        </w:rPr>
        <w:t>PMT</w:t>
      </w:r>
      <w:r w:rsidRPr="00021D65">
        <w:rPr>
          <w:sz w:val="22"/>
        </w:rPr>
        <w:t xml:space="preserve"> used.</w:t>
      </w:r>
      <w:r w:rsidR="00A313C8" w:rsidRPr="00021D65">
        <w:rPr>
          <w:sz w:val="22"/>
        </w:rPr>
        <w:t xml:space="preserve"> Figure 6 below shows some examples and uses of various </w:t>
      </w:r>
      <w:proofErr w:type="spellStart"/>
      <w:r w:rsidR="00A313C8" w:rsidRPr="00021D65">
        <w:rPr>
          <w:sz w:val="22"/>
        </w:rPr>
        <w:t>PMTs.</w:t>
      </w:r>
      <w:proofErr w:type="spellEnd"/>
    </w:p>
    <w:p w:rsidR="00D315E4" w:rsidRPr="004740E2" w:rsidRDefault="00D315E4" w:rsidP="006D1E24">
      <w:pPr>
        <w:pStyle w:val="BodyNoIndentEVM"/>
        <w:jc w:val="center"/>
      </w:pPr>
      <w:r w:rsidRPr="004740E2">
        <w:rPr>
          <w:noProof/>
        </w:rPr>
        <w:drawing>
          <wp:inline distT="0" distB="0" distL="0" distR="0" wp14:anchorId="7ACB9B92" wp14:editId="701C23BA">
            <wp:extent cx="4800600" cy="3854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6403" cy="3851108"/>
                    </a:xfrm>
                    <a:prstGeom prst="rect">
                      <a:avLst/>
                    </a:prstGeom>
                    <a:noFill/>
                    <a:ln>
                      <a:noFill/>
                    </a:ln>
                  </pic:spPr>
                </pic:pic>
              </a:graphicData>
            </a:graphic>
          </wp:inline>
        </w:drawing>
      </w:r>
    </w:p>
    <w:p w:rsidR="00D315E4" w:rsidRPr="00021D65" w:rsidRDefault="006D1E24" w:rsidP="00021D65">
      <w:pPr>
        <w:pStyle w:val="FigureCaptionEVM"/>
        <w:rPr>
          <w:rFonts w:ascii="Times New Roman" w:hAnsi="Times New Roman"/>
          <w:sz w:val="22"/>
        </w:rPr>
      </w:pPr>
      <w:r w:rsidRPr="00021D65">
        <w:rPr>
          <w:rFonts w:ascii="Times New Roman" w:hAnsi="Times New Roman"/>
          <w:sz w:val="22"/>
        </w:rPr>
        <w:t xml:space="preserve">Figure </w:t>
      </w:r>
      <w:r w:rsidR="00A313C8" w:rsidRPr="00021D65">
        <w:rPr>
          <w:rFonts w:ascii="Times New Roman" w:hAnsi="Times New Roman"/>
          <w:sz w:val="22"/>
        </w:rPr>
        <w:t>6</w:t>
      </w:r>
      <w:r w:rsidRPr="00021D65">
        <w:rPr>
          <w:rFonts w:ascii="Times New Roman" w:hAnsi="Times New Roman"/>
          <w:sz w:val="22"/>
        </w:rPr>
        <w:t xml:space="preserve">.  </w:t>
      </w:r>
      <w:r w:rsidR="00D315E4" w:rsidRPr="00021D65">
        <w:rPr>
          <w:rFonts w:ascii="Times New Roman" w:hAnsi="Times New Roman"/>
          <w:sz w:val="22"/>
        </w:rPr>
        <w:t>PMTs are used to objectively calculate the most accurate earned credit for the work performed. The PMT is selected when the WP has been detailed planned in the schedule. The P</w:t>
      </w:r>
      <w:r w:rsidR="00D315E4" w:rsidRPr="00021D65">
        <w:rPr>
          <w:rFonts w:ascii="Times New Roman" w:hAnsi="Times New Roman"/>
          <w:sz w:val="22"/>
        </w:rPr>
        <w:noBreakHyphen/>
        <w:t>CAMs choice of PMT enhances the accuracy, quality, and effectiveness of performance data produced by the EVMS.</w:t>
      </w:r>
    </w:p>
    <w:p w:rsidR="00F931BD" w:rsidRPr="00021D65" w:rsidRDefault="00F931BD" w:rsidP="00F931BD">
      <w:pPr>
        <w:pStyle w:val="TIPEVM"/>
        <w:rPr>
          <w:rFonts w:ascii="Times New Roman" w:hAnsi="Times New Roman" w:cs="Times New Roman"/>
          <w:sz w:val="22"/>
        </w:rPr>
      </w:pPr>
      <w:r w:rsidRPr="00021D65">
        <w:rPr>
          <w:rFonts w:ascii="Times New Roman" w:hAnsi="Times New Roman" w:cs="Times New Roman"/>
          <w:sz w:val="22"/>
        </w:rPr>
        <w:t xml:space="preserve">TIP: </w:t>
      </w:r>
      <w:r>
        <w:rPr>
          <w:rFonts w:ascii="Times New Roman" w:hAnsi="Times New Roman" w:cs="Times New Roman"/>
          <w:sz w:val="22"/>
        </w:rPr>
        <w:t>The percent complete PMT is one of the most widely used methods.  To ensure that is an objective measurement, the use of Quantifiable Back-up Data (QBD) should be used in conjunction to document and validate how the percentage was determined by the P-CAM.</w:t>
      </w:r>
      <w:r w:rsidR="00841DCA">
        <w:rPr>
          <w:rFonts w:ascii="Times New Roman" w:hAnsi="Times New Roman" w:cs="Times New Roman"/>
          <w:sz w:val="22"/>
        </w:rPr>
        <w:t xml:space="preserve">  This ensures that an objective thought process was used to document percentages and/or steps to accomplish the work.</w:t>
      </w:r>
    </w:p>
    <w:p w:rsidR="00BB5EA2" w:rsidRPr="00021D65" w:rsidRDefault="00E8213C" w:rsidP="00BB5EA2">
      <w:pPr>
        <w:pStyle w:val="BodyNoIndentEVM"/>
        <w:rPr>
          <w:sz w:val="22"/>
        </w:rPr>
      </w:pPr>
      <w:r w:rsidRPr="00021D65">
        <w:rPr>
          <w:sz w:val="22"/>
        </w:rPr>
        <w:t>LOE</w:t>
      </w:r>
      <w:r w:rsidR="00BB5EA2" w:rsidRPr="00021D65">
        <w:rPr>
          <w:sz w:val="22"/>
        </w:rPr>
        <w:t xml:space="preserve"> </w:t>
      </w:r>
      <w:r w:rsidR="0033311F" w:rsidRPr="00021D65">
        <w:rPr>
          <w:sz w:val="22"/>
        </w:rPr>
        <w:t xml:space="preserve">WPs </w:t>
      </w:r>
      <w:r w:rsidR="00BB5EA2" w:rsidRPr="00021D65">
        <w:rPr>
          <w:sz w:val="22"/>
        </w:rPr>
        <w:t>earn value based on the baseline plan. EV is recorded with the passage of time. In other words, the EV is recorded exactly as the baseline budget plan (</w:t>
      </w:r>
      <w:r w:rsidR="00E75541">
        <w:rPr>
          <w:sz w:val="22"/>
        </w:rPr>
        <w:t xml:space="preserve">or </w:t>
      </w:r>
      <w:r w:rsidR="00BB5EA2" w:rsidRPr="00021D65">
        <w:rPr>
          <w:sz w:val="22"/>
        </w:rPr>
        <w:t xml:space="preserve">BCWS) shows. This PMT is appropriate for </w:t>
      </w:r>
      <w:r w:rsidR="00D315E4" w:rsidRPr="00021D65">
        <w:rPr>
          <w:sz w:val="22"/>
        </w:rPr>
        <w:t xml:space="preserve">WPs </w:t>
      </w:r>
      <w:r w:rsidR="00BB5EA2" w:rsidRPr="00021D65">
        <w:rPr>
          <w:sz w:val="22"/>
        </w:rPr>
        <w:t>that have no discrete deliverable or product, such as project management</w:t>
      </w:r>
      <w:r w:rsidR="00F931BD">
        <w:rPr>
          <w:sz w:val="22"/>
        </w:rPr>
        <w:t>, engineering oversight, administrative, etc</w:t>
      </w:r>
      <w:r w:rsidR="00BB5EA2" w:rsidRPr="00021D65">
        <w:rPr>
          <w:sz w:val="22"/>
        </w:rPr>
        <w:t xml:space="preserve">. An </w:t>
      </w:r>
      <w:r w:rsidRPr="00021D65">
        <w:rPr>
          <w:sz w:val="22"/>
        </w:rPr>
        <w:t>LOE</w:t>
      </w:r>
      <w:r w:rsidR="00BB5EA2" w:rsidRPr="00021D65">
        <w:rPr>
          <w:sz w:val="22"/>
        </w:rPr>
        <w:t xml:space="preserve"> </w:t>
      </w:r>
      <w:r w:rsidR="00D315E4" w:rsidRPr="00021D65">
        <w:rPr>
          <w:sz w:val="22"/>
        </w:rPr>
        <w:t xml:space="preserve">WP </w:t>
      </w:r>
      <w:r w:rsidR="00BB5EA2" w:rsidRPr="00021D65">
        <w:rPr>
          <w:sz w:val="22"/>
        </w:rPr>
        <w:t xml:space="preserve">may have a Cost Variance (CV) when actual costs exceed value earned for accomplished work for any reason. However, an </w:t>
      </w:r>
      <w:r w:rsidRPr="00021D65">
        <w:rPr>
          <w:sz w:val="22"/>
        </w:rPr>
        <w:t>LOE</w:t>
      </w:r>
      <w:r w:rsidR="00BB5EA2" w:rsidRPr="00021D65">
        <w:rPr>
          <w:sz w:val="22"/>
        </w:rPr>
        <w:t xml:space="preserve"> task will never experience a Schedule Variance </w:t>
      </w:r>
      <w:r w:rsidR="00BB5EA2" w:rsidRPr="00021D65">
        <w:rPr>
          <w:sz w:val="22"/>
        </w:rPr>
        <w:lastRenderedPageBreak/>
        <w:t>(SV), because SV is the difference between EV (Budgeted Cost for Work Performed [BCWP]) and BCWS. For this reason, the P</w:t>
      </w:r>
      <w:r w:rsidR="00BB5EA2" w:rsidRPr="00021D65">
        <w:rPr>
          <w:sz w:val="22"/>
        </w:rPr>
        <w:noBreakHyphen/>
        <w:t>CAM should limit the use of this PMT because it has the effect of masking potential problem areas</w:t>
      </w:r>
      <w:r w:rsidR="00F931BD">
        <w:rPr>
          <w:sz w:val="22"/>
        </w:rPr>
        <w:t>, and skewing the EV data reported</w:t>
      </w:r>
      <w:r w:rsidR="00BB5EA2" w:rsidRPr="00021D65">
        <w:rPr>
          <w:sz w:val="22"/>
        </w:rPr>
        <w:t xml:space="preserve">. </w:t>
      </w:r>
    </w:p>
    <w:p w:rsidR="00BB5EA2" w:rsidRPr="00021D65" w:rsidRDefault="00BB5EA2" w:rsidP="00BB5EA2">
      <w:pPr>
        <w:pStyle w:val="TIPEVM"/>
        <w:rPr>
          <w:rFonts w:ascii="Times New Roman" w:hAnsi="Times New Roman" w:cs="Times New Roman"/>
          <w:sz w:val="22"/>
        </w:rPr>
      </w:pPr>
      <w:r w:rsidRPr="00021D65">
        <w:rPr>
          <w:rFonts w:ascii="Times New Roman" w:hAnsi="Times New Roman" w:cs="Times New Roman"/>
          <w:sz w:val="22"/>
        </w:rPr>
        <w:t xml:space="preserve">TIP: </w:t>
      </w:r>
      <w:r w:rsidR="00E8213C" w:rsidRPr="00021D65">
        <w:rPr>
          <w:rFonts w:ascii="Times New Roman" w:hAnsi="Times New Roman" w:cs="Times New Roman"/>
          <w:sz w:val="22"/>
        </w:rPr>
        <w:t>LOE</w:t>
      </w:r>
      <w:r w:rsidRPr="00021D65">
        <w:rPr>
          <w:rFonts w:ascii="Times New Roman" w:hAnsi="Times New Roman" w:cs="Times New Roman"/>
          <w:sz w:val="22"/>
        </w:rPr>
        <w:t xml:space="preserve"> PMT should generally be used on </w:t>
      </w:r>
      <w:r w:rsidR="00F931BD">
        <w:rPr>
          <w:rFonts w:ascii="Times New Roman" w:hAnsi="Times New Roman" w:cs="Times New Roman"/>
          <w:sz w:val="22"/>
        </w:rPr>
        <w:t>about</w:t>
      </w:r>
      <w:r w:rsidRPr="00021D65">
        <w:rPr>
          <w:rFonts w:ascii="Times New Roman" w:hAnsi="Times New Roman" w:cs="Times New Roman"/>
          <w:sz w:val="22"/>
        </w:rPr>
        <w:t xml:space="preserve"> 20 percent of the project budget</w:t>
      </w:r>
      <w:r w:rsidR="00F931BD">
        <w:rPr>
          <w:rFonts w:ascii="Times New Roman" w:hAnsi="Times New Roman" w:cs="Times New Roman"/>
          <w:sz w:val="22"/>
        </w:rPr>
        <w:t xml:space="preserve"> as a rule for thumb</w:t>
      </w:r>
      <w:r w:rsidRPr="00021D65">
        <w:rPr>
          <w:rFonts w:ascii="Times New Roman" w:hAnsi="Times New Roman" w:cs="Times New Roman"/>
          <w:sz w:val="22"/>
        </w:rPr>
        <w:t xml:space="preserve">. Individual control accounts may vary in this percentage depending on the nature of the work involved. Many government functions that are traditionally treated as </w:t>
      </w:r>
      <w:r w:rsidR="00E8213C" w:rsidRPr="00021D65">
        <w:rPr>
          <w:rFonts w:ascii="Times New Roman" w:hAnsi="Times New Roman" w:cs="Times New Roman"/>
          <w:sz w:val="22"/>
        </w:rPr>
        <w:t>LOE</w:t>
      </w:r>
      <w:r w:rsidRPr="00021D65">
        <w:rPr>
          <w:rFonts w:ascii="Times New Roman" w:hAnsi="Times New Roman" w:cs="Times New Roman"/>
          <w:sz w:val="22"/>
        </w:rPr>
        <w:t xml:space="preserve"> tasks can actually be converted into Discrete or Apportioned </w:t>
      </w:r>
      <w:r w:rsidR="00886320" w:rsidRPr="00021D65">
        <w:rPr>
          <w:rFonts w:ascii="Times New Roman" w:hAnsi="Times New Roman" w:cs="Times New Roman"/>
          <w:sz w:val="22"/>
        </w:rPr>
        <w:t xml:space="preserve">Effort (AE) </w:t>
      </w:r>
      <w:r w:rsidRPr="00021D65">
        <w:rPr>
          <w:rFonts w:ascii="Times New Roman" w:hAnsi="Times New Roman" w:cs="Times New Roman"/>
          <w:sz w:val="22"/>
        </w:rPr>
        <w:t>tasks when the P</w:t>
      </w:r>
      <w:r w:rsidRPr="00021D65">
        <w:rPr>
          <w:rFonts w:ascii="Times New Roman" w:hAnsi="Times New Roman" w:cs="Times New Roman"/>
          <w:sz w:val="22"/>
        </w:rPr>
        <w:noBreakHyphen/>
        <w:t xml:space="preserve">CAM considers the resulting products. </w:t>
      </w:r>
    </w:p>
    <w:p w:rsidR="00BB5EA2" w:rsidRPr="00021D65" w:rsidRDefault="00BB5EA2" w:rsidP="00BB5EA2">
      <w:pPr>
        <w:pStyle w:val="BodyNoIndentEVM"/>
        <w:rPr>
          <w:sz w:val="22"/>
        </w:rPr>
      </w:pPr>
      <w:r w:rsidRPr="00021D65">
        <w:rPr>
          <w:sz w:val="22"/>
        </w:rPr>
        <w:t xml:space="preserve">The </w:t>
      </w:r>
      <w:r w:rsidR="00886320" w:rsidRPr="00021D65">
        <w:rPr>
          <w:sz w:val="22"/>
        </w:rPr>
        <w:t>AE</w:t>
      </w:r>
      <w:r w:rsidR="00D315E4" w:rsidRPr="00021D65">
        <w:rPr>
          <w:sz w:val="22"/>
        </w:rPr>
        <w:t xml:space="preserve"> </w:t>
      </w:r>
      <w:r w:rsidRPr="00021D65">
        <w:rPr>
          <w:sz w:val="22"/>
        </w:rPr>
        <w:t xml:space="preserve">PMT is appropriate for use on tasks that relate directly as a percentage </w:t>
      </w:r>
      <w:r w:rsidR="00D315E4" w:rsidRPr="00021D65">
        <w:rPr>
          <w:sz w:val="22"/>
        </w:rPr>
        <w:t xml:space="preserve">of work </w:t>
      </w:r>
      <w:r w:rsidRPr="00021D65">
        <w:rPr>
          <w:sz w:val="22"/>
        </w:rPr>
        <w:t xml:space="preserve">and depend entirely on the accomplishment of </w:t>
      </w:r>
      <w:r w:rsidR="00D315E4" w:rsidRPr="00021D65">
        <w:rPr>
          <w:sz w:val="22"/>
        </w:rPr>
        <w:t>the WP(s)</w:t>
      </w:r>
      <w:r w:rsidRPr="00021D65">
        <w:rPr>
          <w:sz w:val="22"/>
        </w:rPr>
        <w:t xml:space="preserve"> (</w:t>
      </w:r>
      <w:r w:rsidR="00D315E4" w:rsidRPr="00021D65">
        <w:rPr>
          <w:sz w:val="22"/>
        </w:rPr>
        <w:t>e.g.,</w:t>
      </w:r>
      <w:r w:rsidRPr="00021D65">
        <w:rPr>
          <w:sz w:val="22"/>
        </w:rPr>
        <w:t xml:space="preserve"> quality, safety, or similar support services that do not have a discrete deliverable of their own</w:t>
      </w:r>
      <w:r w:rsidR="00D315E4" w:rsidRPr="00021D65">
        <w:rPr>
          <w:sz w:val="22"/>
        </w:rPr>
        <w:t xml:space="preserve"> and will earned credit as a percentage of the </w:t>
      </w:r>
      <w:r w:rsidR="001566FB" w:rsidRPr="00021D65">
        <w:rPr>
          <w:sz w:val="22"/>
        </w:rPr>
        <w:t xml:space="preserve">accomplished </w:t>
      </w:r>
      <w:r w:rsidR="00D315E4" w:rsidRPr="00021D65">
        <w:rPr>
          <w:sz w:val="22"/>
        </w:rPr>
        <w:t>effort – typically 10% of a base WP</w:t>
      </w:r>
      <w:r w:rsidRPr="00021D65">
        <w:rPr>
          <w:sz w:val="22"/>
        </w:rPr>
        <w:t>)</w:t>
      </w:r>
      <w:r w:rsidR="005556F8" w:rsidRPr="00021D65">
        <w:rPr>
          <w:sz w:val="22"/>
        </w:rPr>
        <w:t xml:space="preserve"> as depicted in Figure </w:t>
      </w:r>
      <w:r w:rsidR="00A313C8" w:rsidRPr="00021D65">
        <w:rPr>
          <w:sz w:val="22"/>
        </w:rPr>
        <w:t>7</w:t>
      </w:r>
      <w:r w:rsidR="005556F8" w:rsidRPr="00021D65">
        <w:rPr>
          <w:sz w:val="22"/>
        </w:rPr>
        <w:t xml:space="preserve"> below</w:t>
      </w:r>
      <w:r w:rsidRPr="00021D65">
        <w:rPr>
          <w:sz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2"/>
      </w:tblGrid>
      <w:tr w:rsidR="00C83AFD" w:rsidRPr="00021D65" w:rsidTr="00021D65">
        <w:trPr>
          <w:trHeight w:val="280"/>
          <w:jc w:val="center"/>
        </w:trPr>
        <w:tc>
          <w:tcPr>
            <w:tcW w:w="9022" w:type="dxa"/>
          </w:tcPr>
          <w:p w:rsidR="008876C0" w:rsidRPr="00021D65" w:rsidRDefault="008876C0" w:rsidP="004740E2">
            <w:pPr>
              <w:pStyle w:val="FigureCaptionEVM"/>
              <w:rPr>
                <w:rFonts w:ascii="Times New Roman" w:hAnsi="Times New Roman"/>
                <w:sz w:val="22"/>
              </w:rPr>
            </w:pPr>
          </w:p>
        </w:tc>
      </w:tr>
      <w:tr w:rsidR="00C83AFD" w:rsidRPr="004740E2" w:rsidTr="00021D65">
        <w:trPr>
          <w:trHeight w:val="3497"/>
          <w:jc w:val="center"/>
        </w:trPr>
        <w:tc>
          <w:tcPr>
            <w:tcW w:w="9022" w:type="dxa"/>
          </w:tcPr>
          <w:p w:rsidR="00C83AFD" w:rsidRPr="006D1E24" w:rsidRDefault="00C83AFD" w:rsidP="00021D65">
            <w:pPr>
              <w:pStyle w:val="FigureEVM"/>
              <w:jc w:val="center"/>
              <w:rPr>
                <w:rFonts w:ascii="Times New Roman" w:hAnsi="Times New Roman"/>
              </w:rPr>
            </w:pPr>
            <w:r w:rsidRPr="006D1E24">
              <w:rPr>
                <w:rFonts w:ascii="Times New Roman" w:hAnsi="Times New Roman"/>
                <w:noProof/>
              </w:rPr>
              <w:drawing>
                <wp:inline distT="0" distB="0" distL="0" distR="0" wp14:anchorId="711FD24E" wp14:editId="6CD3E7A7">
                  <wp:extent cx="4486275" cy="2019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78" r="16339" b="25352"/>
                          <a:stretch/>
                        </pic:blipFill>
                        <pic:spPr bwMode="auto">
                          <a:xfrm>
                            <a:off x="0" y="0"/>
                            <a:ext cx="4494755" cy="2023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3AFD" w:rsidRPr="004740E2" w:rsidTr="00021D65">
        <w:trPr>
          <w:trHeight w:val="1099"/>
          <w:jc w:val="center"/>
        </w:trPr>
        <w:tc>
          <w:tcPr>
            <w:tcW w:w="9022" w:type="dxa"/>
          </w:tcPr>
          <w:p w:rsidR="00C83AFD" w:rsidRPr="006D1E24" w:rsidRDefault="006D1E24" w:rsidP="008E10AE">
            <w:pPr>
              <w:pStyle w:val="FigureCaptionEVM"/>
              <w:rPr>
                <w:rFonts w:ascii="Times New Roman" w:hAnsi="Times New Roman"/>
              </w:rPr>
            </w:pPr>
            <w:r w:rsidRPr="00021D65">
              <w:rPr>
                <w:rFonts w:ascii="Times New Roman" w:hAnsi="Times New Roman"/>
                <w:sz w:val="22"/>
              </w:rPr>
              <w:t xml:space="preserve">Figure </w:t>
            </w:r>
            <w:r w:rsidR="00A313C8" w:rsidRPr="00021D65">
              <w:rPr>
                <w:rFonts w:ascii="Times New Roman" w:hAnsi="Times New Roman"/>
                <w:sz w:val="22"/>
              </w:rPr>
              <w:t>7</w:t>
            </w:r>
            <w:r w:rsidRPr="00021D65">
              <w:rPr>
                <w:rFonts w:ascii="Times New Roman" w:hAnsi="Times New Roman"/>
                <w:sz w:val="22"/>
              </w:rPr>
              <w:t xml:space="preserve">.  </w:t>
            </w:r>
            <w:r w:rsidR="00C83AFD" w:rsidRPr="00021D65">
              <w:rPr>
                <w:rFonts w:ascii="Times New Roman" w:hAnsi="Times New Roman"/>
                <w:sz w:val="22"/>
              </w:rPr>
              <w:t xml:space="preserve">In the Apportioned PMT, the value for the </w:t>
            </w:r>
            <w:r w:rsidR="00886320" w:rsidRPr="00021D65">
              <w:rPr>
                <w:rFonts w:ascii="Times New Roman" w:hAnsi="Times New Roman"/>
                <w:sz w:val="22"/>
              </w:rPr>
              <w:t>AE</w:t>
            </w:r>
            <w:r w:rsidR="00C83AFD" w:rsidRPr="00021D65">
              <w:rPr>
                <w:rFonts w:ascii="Times New Roman" w:hAnsi="Times New Roman"/>
                <w:sz w:val="22"/>
              </w:rPr>
              <w:t xml:space="preserve"> (Inspection </w:t>
            </w:r>
            <w:r w:rsidR="00886320" w:rsidRPr="00021D65">
              <w:rPr>
                <w:rFonts w:ascii="Times New Roman" w:hAnsi="Times New Roman"/>
                <w:sz w:val="22"/>
              </w:rPr>
              <w:t xml:space="preserve">effort </w:t>
            </w:r>
            <w:r w:rsidR="00C83AFD" w:rsidRPr="00021D65">
              <w:rPr>
                <w:rFonts w:ascii="Times New Roman" w:hAnsi="Times New Roman"/>
                <w:sz w:val="22"/>
              </w:rPr>
              <w:t xml:space="preserve">in this example) is based on (or apportioned to) the EV of the reference base </w:t>
            </w:r>
            <w:r w:rsidR="008E10AE">
              <w:rPr>
                <w:rFonts w:ascii="Times New Roman" w:hAnsi="Times New Roman"/>
                <w:sz w:val="22"/>
              </w:rPr>
              <w:t>task</w:t>
            </w:r>
            <w:r w:rsidR="00C83AFD" w:rsidRPr="00021D65">
              <w:rPr>
                <w:rFonts w:ascii="Times New Roman" w:hAnsi="Times New Roman"/>
                <w:sz w:val="22"/>
              </w:rPr>
              <w:t xml:space="preserve"> (Production </w:t>
            </w:r>
            <w:r w:rsidR="00886320" w:rsidRPr="00021D65">
              <w:rPr>
                <w:rFonts w:ascii="Times New Roman" w:hAnsi="Times New Roman"/>
                <w:sz w:val="22"/>
              </w:rPr>
              <w:t xml:space="preserve">effort </w:t>
            </w:r>
            <w:r w:rsidR="00C83AFD" w:rsidRPr="00021D65">
              <w:rPr>
                <w:rFonts w:ascii="Times New Roman" w:hAnsi="Times New Roman"/>
                <w:sz w:val="22"/>
              </w:rPr>
              <w:t>in this example).</w:t>
            </w:r>
          </w:p>
        </w:tc>
      </w:tr>
    </w:tbl>
    <w:p w:rsidR="00947ABE" w:rsidRPr="006D1E24" w:rsidRDefault="00947ABE" w:rsidP="00934150">
      <w:pPr>
        <w:pStyle w:val="FigureEVM"/>
        <w:jc w:val="center"/>
        <w:rPr>
          <w:rFonts w:ascii="Times New Roman" w:hAnsi="Times New Roman"/>
        </w:rPr>
      </w:pPr>
    </w:p>
    <w:p w:rsidR="00802928" w:rsidRPr="004740E2" w:rsidRDefault="00802928" w:rsidP="00F057A5">
      <w:pPr>
        <w:pStyle w:val="BodyNoIndentEVM"/>
      </w:pPr>
    </w:p>
    <w:p w:rsidR="005B4C3D" w:rsidRPr="004740E2" w:rsidRDefault="005B4C3D" w:rsidP="00F057A5">
      <w:pPr>
        <w:pStyle w:val="BodyNoIndentEVM"/>
        <w:sectPr w:rsidR="005B4C3D" w:rsidRPr="004740E2" w:rsidSect="00072C0D">
          <w:footerReference w:type="default" r:id="rId41"/>
          <w:pgSz w:w="12240" w:h="15840"/>
          <w:pgMar w:top="1440" w:right="1440" w:bottom="1440" w:left="1440" w:header="720" w:footer="720" w:gutter="0"/>
          <w:pgNumType w:start="1" w:chapStyle="1"/>
          <w:cols w:space="230"/>
          <w:docGrid w:linePitch="360"/>
        </w:sectPr>
      </w:pPr>
    </w:p>
    <w:p w:rsidR="00947ABE" w:rsidRPr="00C44378" w:rsidRDefault="00F67BA8" w:rsidP="00802928">
      <w:pPr>
        <w:pStyle w:val="Heading1"/>
        <w:rPr>
          <w:rFonts w:ascii="Times New Roman" w:hAnsi="Times New Roman" w:cs="Times New Roman"/>
          <w:caps w:val="0"/>
        </w:rPr>
      </w:pPr>
      <w:bookmarkStart w:id="14" w:name="_Toc308012274"/>
      <w:r w:rsidRPr="00C44378">
        <w:rPr>
          <w:rFonts w:ascii="Times New Roman" w:hAnsi="Times New Roman" w:cs="Times New Roman"/>
          <w:caps w:val="0"/>
        </w:rPr>
        <w:lastRenderedPageBreak/>
        <w:t>PERFORMANCE MEASUREMENT BASELINE</w:t>
      </w:r>
      <w:bookmarkEnd w:id="14"/>
    </w:p>
    <w:p w:rsidR="00947ABE" w:rsidRPr="00C44378" w:rsidRDefault="00947ABE" w:rsidP="00F057A5">
      <w:pPr>
        <w:pStyle w:val="BodyNoIndentEVM"/>
        <w:rPr>
          <w:sz w:val="22"/>
        </w:rPr>
      </w:pPr>
      <w:r w:rsidRPr="00C44378">
        <w:rPr>
          <w:sz w:val="22"/>
        </w:rPr>
        <w:t>The time-phased budget plan against which performance is measured is formed by the budgets assigned to scheduled control accounts. For future effort, not planned to the control account level, the PMB also includes budgets assigned to higher</w:t>
      </w:r>
      <w:r w:rsidR="0038533F" w:rsidRPr="00C44378">
        <w:rPr>
          <w:sz w:val="22"/>
        </w:rPr>
        <w:t>-</w:t>
      </w:r>
      <w:r w:rsidRPr="00C44378">
        <w:rPr>
          <w:sz w:val="22"/>
        </w:rPr>
        <w:t xml:space="preserve">level WBS elements and </w:t>
      </w:r>
      <w:r w:rsidR="00100A96" w:rsidRPr="00C44378">
        <w:rPr>
          <w:sz w:val="22"/>
        </w:rPr>
        <w:t>U</w:t>
      </w:r>
      <w:r w:rsidRPr="00C44378">
        <w:rPr>
          <w:sz w:val="22"/>
        </w:rPr>
        <w:t xml:space="preserve">ndistributed </w:t>
      </w:r>
      <w:r w:rsidR="00100A96" w:rsidRPr="00C44378">
        <w:rPr>
          <w:sz w:val="22"/>
        </w:rPr>
        <w:t>B</w:t>
      </w:r>
      <w:r w:rsidRPr="00C44378">
        <w:rPr>
          <w:sz w:val="22"/>
        </w:rPr>
        <w:t>udget</w:t>
      </w:r>
      <w:r w:rsidR="00100A96" w:rsidRPr="00C44378">
        <w:rPr>
          <w:sz w:val="22"/>
        </w:rPr>
        <w:t xml:space="preserve"> (UB)</w:t>
      </w:r>
      <w:r w:rsidRPr="00C44378">
        <w:rPr>
          <w:sz w:val="22"/>
        </w:rPr>
        <w:t xml:space="preserve">. </w:t>
      </w:r>
      <w:r w:rsidR="0038533F" w:rsidRPr="00C44378">
        <w:rPr>
          <w:sz w:val="22"/>
        </w:rPr>
        <w:t xml:space="preserve">The PMB </w:t>
      </w:r>
      <w:r w:rsidRPr="00C44378">
        <w:rPr>
          <w:sz w:val="22"/>
        </w:rPr>
        <w:t xml:space="preserve">equals the total allocated budget less </w:t>
      </w:r>
      <w:r w:rsidR="00FB1B94" w:rsidRPr="00C44378">
        <w:rPr>
          <w:sz w:val="22"/>
        </w:rPr>
        <w:t>MR</w:t>
      </w:r>
      <w:r w:rsidR="00532267">
        <w:rPr>
          <w:sz w:val="22"/>
        </w:rPr>
        <w:t xml:space="preserve">. It </w:t>
      </w:r>
      <w:r w:rsidRPr="00C44378">
        <w:rPr>
          <w:sz w:val="22"/>
        </w:rPr>
        <w:t xml:space="preserve">is established in Phase B in preparation for Key Decision Point (KDP) C approval and is assessed during the </w:t>
      </w:r>
      <w:r w:rsidR="00FB1B94" w:rsidRPr="00C44378">
        <w:rPr>
          <w:sz w:val="22"/>
        </w:rPr>
        <w:t xml:space="preserve">Pre-approval </w:t>
      </w:r>
      <w:r w:rsidRPr="00C44378">
        <w:rPr>
          <w:sz w:val="22"/>
        </w:rPr>
        <w:t>IBR process</w:t>
      </w:r>
      <w:r w:rsidR="00FB1B94" w:rsidRPr="00C44378">
        <w:rPr>
          <w:sz w:val="22"/>
        </w:rPr>
        <w:t>, or the contract IBR process</w:t>
      </w:r>
      <w:r w:rsidRPr="00C44378">
        <w:rPr>
          <w:sz w:val="22"/>
        </w:rPr>
        <w:t>.</w:t>
      </w:r>
      <w:r w:rsidR="00230027" w:rsidRPr="00C44378">
        <w:rPr>
          <w:sz w:val="22"/>
        </w:rPr>
        <w:t xml:space="preserve"> </w:t>
      </w:r>
      <w:r w:rsidRPr="00C44378">
        <w:rPr>
          <w:sz w:val="22"/>
        </w:rPr>
        <w:t xml:space="preserve">Establishing the PMB results in the </w:t>
      </w:r>
      <w:proofErr w:type="spellStart"/>
      <w:r w:rsidRPr="00C44378">
        <w:rPr>
          <w:sz w:val="22"/>
        </w:rPr>
        <w:t>baselining</w:t>
      </w:r>
      <w:proofErr w:type="spellEnd"/>
      <w:r w:rsidRPr="00C44378">
        <w:rPr>
          <w:sz w:val="22"/>
        </w:rPr>
        <w:t xml:space="preserve"> of the Project IMS and the corresponding budget.</w:t>
      </w:r>
      <w:r w:rsidR="00230027" w:rsidRPr="00C44378">
        <w:rPr>
          <w:sz w:val="22"/>
        </w:rPr>
        <w:t xml:space="preserve"> </w:t>
      </w:r>
    </w:p>
    <w:p w:rsidR="00FB1B94" w:rsidRPr="00C44378" w:rsidRDefault="00947ABE" w:rsidP="00F057A5">
      <w:pPr>
        <w:pStyle w:val="BodyNoIndentEVM"/>
        <w:rPr>
          <w:sz w:val="22"/>
        </w:rPr>
      </w:pPr>
      <w:r w:rsidRPr="00C44378">
        <w:rPr>
          <w:sz w:val="22"/>
        </w:rPr>
        <w:t>Only authorized changes may be reflected in the baseline budget and baseline IMS.</w:t>
      </w:r>
      <w:r w:rsidR="00230027" w:rsidRPr="00C44378">
        <w:rPr>
          <w:sz w:val="22"/>
        </w:rPr>
        <w:t xml:space="preserve"> </w:t>
      </w:r>
      <w:r w:rsidRPr="00C44378">
        <w:rPr>
          <w:sz w:val="22"/>
        </w:rPr>
        <w:t>The IMS and budget are retained as benchmarks for progress and performance measurement from this point forward.</w:t>
      </w:r>
      <w:r w:rsidR="00230027" w:rsidRPr="00C44378">
        <w:rPr>
          <w:sz w:val="22"/>
        </w:rPr>
        <w:t xml:space="preserve"> </w:t>
      </w:r>
      <w:r w:rsidRPr="00C44378">
        <w:rPr>
          <w:sz w:val="22"/>
        </w:rPr>
        <w:t>This is also the point at which authorized work, aside from the planning efforts that have taken place thus far, may commence.</w:t>
      </w:r>
      <w:r w:rsidR="00230027" w:rsidRPr="00C44378">
        <w:rPr>
          <w:sz w:val="22"/>
        </w:rPr>
        <w:t xml:space="preserve"> </w:t>
      </w:r>
      <w:r w:rsidRPr="00C44378">
        <w:rPr>
          <w:sz w:val="22"/>
        </w:rPr>
        <w:t>PMB deve</w:t>
      </w:r>
      <w:r w:rsidR="003D3520" w:rsidRPr="00C44378">
        <w:rPr>
          <w:sz w:val="22"/>
        </w:rPr>
        <w:t>lopment is a three-step process</w:t>
      </w:r>
      <w:r w:rsidR="005556F8" w:rsidRPr="00C44378">
        <w:rPr>
          <w:sz w:val="22"/>
        </w:rPr>
        <w:t xml:space="preserve"> as depicted in Figure </w:t>
      </w:r>
      <w:r w:rsidR="00A313C8" w:rsidRPr="00C44378">
        <w:rPr>
          <w:sz w:val="22"/>
        </w:rPr>
        <w:t>8</w:t>
      </w:r>
      <w:r w:rsidR="005556F8" w:rsidRPr="00C44378">
        <w:rPr>
          <w:sz w:val="22"/>
        </w:rPr>
        <w:t xml:space="preserve"> below</w:t>
      </w:r>
      <w:r w:rsidR="003D3520" w:rsidRPr="00C44378">
        <w:rPr>
          <w:sz w:val="22"/>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83AFD" w:rsidRPr="004740E2" w:rsidTr="00667414">
        <w:trPr>
          <w:trHeight w:val="5593"/>
        </w:trPr>
        <w:tc>
          <w:tcPr>
            <w:tcW w:w="9576" w:type="dxa"/>
          </w:tcPr>
          <w:p w:rsidR="00C83AFD" w:rsidRPr="006D1E24" w:rsidRDefault="00C83AFD" w:rsidP="008771C2">
            <w:pPr>
              <w:pStyle w:val="FigureEVM"/>
              <w:rPr>
                <w:rFonts w:ascii="Times New Roman" w:hAnsi="Times New Roman"/>
              </w:rPr>
            </w:pPr>
            <w:r w:rsidRPr="006D1E24">
              <w:rPr>
                <w:rFonts w:ascii="Times New Roman" w:hAnsi="Times New Roman"/>
                <w:noProof/>
              </w:rPr>
              <w:drawing>
                <wp:inline distT="0" distB="0" distL="0" distR="0" wp14:anchorId="186AF279" wp14:editId="59E4C8B9">
                  <wp:extent cx="5943600" cy="345936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009"/>
                          <a:stretch/>
                        </pic:blipFill>
                        <pic:spPr bwMode="auto">
                          <a:xfrm>
                            <a:off x="0" y="0"/>
                            <a:ext cx="5943600" cy="3459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B1B94" w:rsidRPr="00667414" w:rsidRDefault="00667414" w:rsidP="00F057A5">
      <w:pPr>
        <w:pStyle w:val="BodyNoIndentEVM"/>
        <w:rPr>
          <w:b/>
          <w:sz w:val="22"/>
        </w:rPr>
      </w:pPr>
      <w:r w:rsidRPr="00667414">
        <w:rPr>
          <w:b/>
          <w:sz w:val="22"/>
        </w:rPr>
        <w:t>Figure 8.  Establishing the PMB is a three-step process developed by the contractor or in-house project.</w:t>
      </w:r>
    </w:p>
    <w:p w:rsidR="00947ABE" w:rsidRPr="00C44378" w:rsidRDefault="00947ABE" w:rsidP="00F057A5">
      <w:pPr>
        <w:pStyle w:val="BodyNoIndentEVM"/>
        <w:rPr>
          <w:sz w:val="22"/>
        </w:rPr>
      </w:pPr>
      <w:r w:rsidRPr="00C44378">
        <w:rPr>
          <w:sz w:val="22"/>
        </w:rPr>
        <w:t xml:space="preserve">While establishing the PMB, the </w:t>
      </w:r>
      <w:r w:rsidR="00230027" w:rsidRPr="00C44378">
        <w:rPr>
          <w:sz w:val="22"/>
        </w:rPr>
        <w:t>P</w:t>
      </w:r>
      <w:r w:rsidR="00230027" w:rsidRPr="00C44378">
        <w:rPr>
          <w:sz w:val="22"/>
        </w:rPr>
        <w:noBreakHyphen/>
        <w:t>CAM</w:t>
      </w:r>
      <w:r w:rsidRPr="00C44378">
        <w:rPr>
          <w:sz w:val="22"/>
        </w:rPr>
        <w:t xml:space="preserve"> should verify several pieces of data.</w:t>
      </w:r>
      <w:r w:rsidR="00230027" w:rsidRPr="00C44378">
        <w:rPr>
          <w:sz w:val="22"/>
        </w:rPr>
        <w:t xml:space="preserve"> </w:t>
      </w:r>
      <w:r w:rsidRPr="00C44378">
        <w:rPr>
          <w:sz w:val="22"/>
        </w:rPr>
        <w:t xml:space="preserve">First, the IMS dates for scheduled </w:t>
      </w:r>
      <w:r w:rsidR="00EB3C8E" w:rsidRPr="00C44378">
        <w:rPr>
          <w:sz w:val="22"/>
        </w:rPr>
        <w:t>control account</w:t>
      </w:r>
      <w:r w:rsidRPr="00C44378">
        <w:rPr>
          <w:sz w:val="22"/>
        </w:rPr>
        <w:t xml:space="preserve"> work should match the dates for each </w:t>
      </w:r>
      <w:r w:rsidR="00EB3C8E" w:rsidRPr="00C44378">
        <w:rPr>
          <w:sz w:val="22"/>
        </w:rPr>
        <w:t>control account</w:t>
      </w:r>
      <w:r w:rsidRPr="00C44378">
        <w:rPr>
          <w:sz w:val="22"/>
        </w:rPr>
        <w:t xml:space="preserve"> WAD.</w:t>
      </w:r>
      <w:r w:rsidR="00230027" w:rsidRPr="00C44378">
        <w:rPr>
          <w:sz w:val="22"/>
        </w:rPr>
        <w:t xml:space="preserve"> </w:t>
      </w:r>
      <w:r w:rsidR="00100A96" w:rsidRPr="00C44378">
        <w:rPr>
          <w:sz w:val="22"/>
        </w:rPr>
        <w:t>C</w:t>
      </w:r>
      <w:r w:rsidR="00EB3C8E" w:rsidRPr="00C44378">
        <w:rPr>
          <w:sz w:val="22"/>
        </w:rPr>
        <w:t>ontrol account</w:t>
      </w:r>
      <w:r w:rsidRPr="00C44378">
        <w:rPr>
          <w:sz w:val="22"/>
        </w:rPr>
        <w:t xml:space="preserve"> budget</w:t>
      </w:r>
      <w:r w:rsidR="00B548C0" w:rsidRPr="00C44378">
        <w:rPr>
          <w:sz w:val="22"/>
        </w:rPr>
        <w:t xml:space="preserve"> phasing</w:t>
      </w:r>
      <w:r w:rsidRPr="00C44378">
        <w:rPr>
          <w:sz w:val="22"/>
        </w:rPr>
        <w:t xml:space="preserve"> reflected in the CAP should also match the time frames indicated in the IMS and WAD for related work scope and deliverables.</w:t>
      </w:r>
      <w:r w:rsidR="00230027" w:rsidRPr="00C44378">
        <w:rPr>
          <w:sz w:val="22"/>
        </w:rPr>
        <w:t xml:space="preserve"> </w:t>
      </w:r>
      <w:r w:rsidRPr="00C44378">
        <w:rPr>
          <w:sz w:val="22"/>
        </w:rPr>
        <w:t xml:space="preserve">The sum of all </w:t>
      </w:r>
      <w:r w:rsidR="00EB3C8E" w:rsidRPr="00C44378">
        <w:rPr>
          <w:sz w:val="22"/>
        </w:rPr>
        <w:t>control account</w:t>
      </w:r>
      <w:r w:rsidRPr="00C44378">
        <w:rPr>
          <w:sz w:val="22"/>
        </w:rPr>
        <w:t xml:space="preserve"> budgets and any UB should be equal to the Project PMB.</w:t>
      </w:r>
      <w:r w:rsidR="00230027" w:rsidRPr="00C44378">
        <w:rPr>
          <w:sz w:val="22"/>
        </w:rPr>
        <w:t xml:space="preserve"> </w:t>
      </w:r>
    </w:p>
    <w:p w:rsidR="00100A96" w:rsidRPr="00C44378" w:rsidRDefault="00947ABE" w:rsidP="00F057A5">
      <w:pPr>
        <w:pStyle w:val="BodyNoIndentEVM"/>
        <w:rPr>
          <w:sz w:val="22"/>
        </w:rPr>
      </w:pPr>
      <w:r w:rsidRPr="00C44378">
        <w:rPr>
          <w:sz w:val="22"/>
        </w:rPr>
        <w:t xml:space="preserve">Budget and </w:t>
      </w:r>
      <w:r w:rsidR="00100A96" w:rsidRPr="00C44378">
        <w:rPr>
          <w:sz w:val="22"/>
        </w:rPr>
        <w:t>f</w:t>
      </w:r>
      <w:r w:rsidRPr="00C44378">
        <w:rPr>
          <w:sz w:val="22"/>
        </w:rPr>
        <w:t xml:space="preserve">unding are separate but interrelated. Budget is the time-phased plan of resources required to accomplish a specific </w:t>
      </w:r>
      <w:r w:rsidR="00100A96" w:rsidRPr="00C44378">
        <w:rPr>
          <w:sz w:val="22"/>
        </w:rPr>
        <w:t>c</w:t>
      </w:r>
      <w:r w:rsidRPr="00C44378">
        <w:rPr>
          <w:sz w:val="22"/>
        </w:rPr>
        <w:t xml:space="preserve">enter, program, project, or organizational objective. Budget in an EVM environment is defined as the PMB. Budget is developed, monitored, and controlled for the life cycle of a project. </w:t>
      </w:r>
      <w:r w:rsidR="00DA7530" w:rsidRPr="00C44378">
        <w:rPr>
          <w:sz w:val="22"/>
        </w:rPr>
        <w:t xml:space="preserve">NASA work efforts it is necessary to plan for both obligations (funds) and costs (budget). For EVM projects, earned management value reporting and metrics are evaluated only against the cost (budget) profile; however, the obligation (funds) profile is also a requirement and is monitored and tracked.  </w:t>
      </w:r>
      <w:r w:rsidRPr="00C44378">
        <w:rPr>
          <w:sz w:val="22"/>
        </w:rPr>
        <w:t xml:space="preserve"> </w:t>
      </w:r>
      <w:r w:rsidR="00100A96" w:rsidRPr="00C44378">
        <w:rPr>
          <w:sz w:val="22"/>
        </w:rPr>
        <w:t xml:space="preserve">Once the budget </w:t>
      </w:r>
      <w:r w:rsidR="00DA7530" w:rsidRPr="00C44378">
        <w:rPr>
          <w:sz w:val="22"/>
        </w:rPr>
        <w:t xml:space="preserve">(both Cost and Obligation profile) </w:t>
      </w:r>
      <w:r w:rsidR="00100A96" w:rsidRPr="00C44378">
        <w:rPr>
          <w:sz w:val="22"/>
        </w:rPr>
        <w:t>is developed and approved by management, formal authorization occurs:</w:t>
      </w:r>
    </w:p>
    <w:p w:rsidR="00947ABE" w:rsidRPr="00C44378" w:rsidRDefault="00947ABE" w:rsidP="005B6F96">
      <w:pPr>
        <w:pStyle w:val="Bullet1EVM"/>
        <w:rPr>
          <w:sz w:val="22"/>
        </w:rPr>
      </w:pPr>
      <w:r w:rsidRPr="00C44378">
        <w:rPr>
          <w:sz w:val="22"/>
        </w:rPr>
        <w:lastRenderedPageBreak/>
        <w:t>Mission Directorate Associate Administrator (MDAA) authorizes the Program-level budget</w:t>
      </w:r>
    </w:p>
    <w:p w:rsidR="00947ABE" w:rsidRPr="00C44378" w:rsidRDefault="00947ABE" w:rsidP="005B6F96">
      <w:pPr>
        <w:pStyle w:val="Bullet1EVM"/>
        <w:rPr>
          <w:sz w:val="22"/>
        </w:rPr>
      </w:pPr>
      <w:r w:rsidRPr="00C44378">
        <w:rPr>
          <w:sz w:val="22"/>
        </w:rPr>
        <w:t>The Program Manager authorizes the Project level budget</w:t>
      </w:r>
    </w:p>
    <w:p w:rsidR="00947ABE" w:rsidRPr="00C44378" w:rsidRDefault="00947ABE" w:rsidP="005B6F96">
      <w:pPr>
        <w:pStyle w:val="Bullet1EVM"/>
        <w:rPr>
          <w:sz w:val="22"/>
        </w:rPr>
      </w:pPr>
      <w:r w:rsidRPr="00C44378">
        <w:rPr>
          <w:sz w:val="22"/>
        </w:rPr>
        <w:t xml:space="preserve">The Project Manager authorizes the </w:t>
      </w:r>
      <w:r w:rsidR="00EB3C8E" w:rsidRPr="00C44378">
        <w:rPr>
          <w:sz w:val="22"/>
        </w:rPr>
        <w:t>control account</w:t>
      </w:r>
      <w:r w:rsidRPr="00C44378">
        <w:rPr>
          <w:sz w:val="22"/>
        </w:rPr>
        <w:t>-level budget</w:t>
      </w:r>
    </w:p>
    <w:p w:rsidR="00947ABE" w:rsidRPr="00C44378" w:rsidRDefault="00947ABE" w:rsidP="00F057A5">
      <w:pPr>
        <w:pStyle w:val="BodyNoIndentEVM"/>
        <w:rPr>
          <w:sz w:val="22"/>
        </w:rPr>
      </w:pPr>
      <w:r w:rsidRPr="00C44378">
        <w:rPr>
          <w:sz w:val="22"/>
        </w:rPr>
        <w:t>The term funding represents the appropriated funds from the federal government. Funding is the end result of the Federal Budget Process:</w:t>
      </w:r>
    </w:p>
    <w:p w:rsidR="00947ABE" w:rsidRPr="00C44378" w:rsidRDefault="00947ABE" w:rsidP="00DA7530">
      <w:pPr>
        <w:pStyle w:val="Bullet1EVM"/>
        <w:rPr>
          <w:sz w:val="22"/>
        </w:rPr>
      </w:pPr>
      <w:r w:rsidRPr="00C44378">
        <w:rPr>
          <w:sz w:val="22"/>
        </w:rPr>
        <w:t>NASA submits a proposed budget</w:t>
      </w:r>
      <w:r w:rsidR="00DA7530" w:rsidRPr="00C44378">
        <w:rPr>
          <w:sz w:val="22"/>
        </w:rPr>
        <w:t xml:space="preserve"> (</w:t>
      </w:r>
      <w:r w:rsidR="00E75541">
        <w:rPr>
          <w:sz w:val="22"/>
        </w:rPr>
        <w:t>o</w:t>
      </w:r>
      <w:r w:rsidR="00DA7530" w:rsidRPr="00C44378">
        <w:rPr>
          <w:sz w:val="22"/>
        </w:rPr>
        <w:t xml:space="preserve">bligation based </w:t>
      </w:r>
      <w:r w:rsidR="00E75541">
        <w:rPr>
          <w:sz w:val="22"/>
        </w:rPr>
        <w:t>f</w:t>
      </w:r>
      <w:r w:rsidR="00DA7530" w:rsidRPr="00C44378">
        <w:rPr>
          <w:sz w:val="22"/>
        </w:rPr>
        <w:t xml:space="preserve">unds plan) </w:t>
      </w:r>
      <w:r w:rsidRPr="00C44378">
        <w:rPr>
          <w:sz w:val="22"/>
        </w:rPr>
        <w:t xml:space="preserve">by </w:t>
      </w:r>
      <w:r w:rsidR="00E75541">
        <w:rPr>
          <w:sz w:val="22"/>
        </w:rPr>
        <w:t>F</w:t>
      </w:r>
      <w:r w:rsidR="009A2599">
        <w:rPr>
          <w:sz w:val="22"/>
        </w:rPr>
        <w:t xml:space="preserve">iscal </w:t>
      </w:r>
      <w:r w:rsidR="00E75541">
        <w:rPr>
          <w:sz w:val="22"/>
        </w:rPr>
        <w:t>Y</w:t>
      </w:r>
      <w:r w:rsidR="009A2599">
        <w:rPr>
          <w:sz w:val="22"/>
        </w:rPr>
        <w:t>ear (</w:t>
      </w:r>
      <w:r w:rsidRPr="00C44378">
        <w:rPr>
          <w:sz w:val="22"/>
        </w:rPr>
        <w:t>FY</w:t>
      </w:r>
      <w:r w:rsidR="009A2599">
        <w:rPr>
          <w:sz w:val="22"/>
        </w:rPr>
        <w:t>)</w:t>
      </w:r>
      <w:r w:rsidRPr="00C44378">
        <w:rPr>
          <w:sz w:val="22"/>
        </w:rPr>
        <w:t xml:space="preserve"> to the Office of Management and Budget (OMB).</w:t>
      </w:r>
    </w:p>
    <w:p w:rsidR="00947ABE" w:rsidRPr="00C44378" w:rsidRDefault="00947ABE" w:rsidP="005B6F96">
      <w:pPr>
        <w:pStyle w:val="Bullet1EVM"/>
        <w:rPr>
          <w:sz w:val="22"/>
        </w:rPr>
      </w:pPr>
      <w:r w:rsidRPr="00C44378">
        <w:rPr>
          <w:sz w:val="22"/>
        </w:rPr>
        <w:t>OMB reviews the budget submittal, makes recommendations, and forwards to the president.</w:t>
      </w:r>
    </w:p>
    <w:p w:rsidR="00947ABE" w:rsidRPr="00C44378" w:rsidRDefault="00947ABE" w:rsidP="005B6F96">
      <w:pPr>
        <w:pStyle w:val="Bullet1EVM"/>
        <w:rPr>
          <w:sz w:val="22"/>
        </w:rPr>
      </w:pPr>
      <w:r w:rsidRPr="00C44378">
        <w:rPr>
          <w:sz w:val="22"/>
        </w:rPr>
        <w:t xml:space="preserve">The </w:t>
      </w:r>
      <w:r w:rsidR="00E75541">
        <w:rPr>
          <w:sz w:val="22"/>
        </w:rPr>
        <w:t>P</w:t>
      </w:r>
      <w:r w:rsidRPr="00C44378">
        <w:rPr>
          <w:sz w:val="22"/>
        </w:rPr>
        <w:t xml:space="preserve">resident approves the proposed budget and forwards to Congress. </w:t>
      </w:r>
    </w:p>
    <w:p w:rsidR="00947ABE" w:rsidRPr="00C44378" w:rsidRDefault="00947ABE" w:rsidP="005B6F96">
      <w:pPr>
        <w:pStyle w:val="Bullet1EVM"/>
        <w:rPr>
          <w:sz w:val="22"/>
        </w:rPr>
      </w:pPr>
      <w:r w:rsidRPr="00C44378">
        <w:rPr>
          <w:sz w:val="22"/>
        </w:rPr>
        <w:t>Congress approves</w:t>
      </w:r>
      <w:r w:rsidR="00230027" w:rsidRPr="00C44378">
        <w:rPr>
          <w:sz w:val="22"/>
        </w:rPr>
        <w:t xml:space="preserve"> </w:t>
      </w:r>
      <w:r w:rsidRPr="00C44378">
        <w:rPr>
          <w:sz w:val="22"/>
        </w:rPr>
        <w:t>and issues Authorization Acts and Appropriation Acts.</w:t>
      </w:r>
    </w:p>
    <w:p w:rsidR="00947ABE" w:rsidRPr="00C44378" w:rsidRDefault="00947ABE" w:rsidP="005B6F96">
      <w:pPr>
        <w:pStyle w:val="Bullet1EVM"/>
        <w:rPr>
          <w:sz w:val="22"/>
        </w:rPr>
      </w:pPr>
      <w:r w:rsidRPr="00C44378">
        <w:rPr>
          <w:sz w:val="22"/>
        </w:rPr>
        <w:t>OMB disburses appropriated funds by agency.</w:t>
      </w:r>
    </w:p>
    <w:p w:rsidR="00947ABE" w:rsidRPr="00C44378" w:rsidRDefault="00947ABE" w:rsidP="005B6F96">
      <w:pPr>
        <w:pStyle w:val="Bullet1EVM"/>
        <w:rPr>
          <w:sz w:val="22"/>
        </w:rPr>
      </w:pPr>
      <w:r w:rsidRPr="00C44378">
        <w:rPr>
          <w:sz w:val="22"/>
        </w:rPr>
        <w:t xml:space="preserve">NASA </w:t>
      </w:r>
      <w:r w:rsidR="00100A96" w:rsidRPr="00C44378">
        <w:rPr>
          <w:sz w:val="22"/>
        </w:rPr>
        <w:t xml:space="preserve">Headquarters </w:t>
      </w:r>
      <w:r w:rsidRPr="00C44378">
        <w:rPr>
          <w:sz w:val="22"/>
        </w:rPr>
        <w:t xml:space="preserve">receives appropriated funds from OMB and disburses them to each </w:t>
      </w:r>
      <w:r w:rsidR="00100A96" w:rsidRPr="00C44378">
        <w:rPr>
          <w:sz w:val="22"/>
        </w:rPr>
        <w:t>c</w:t>
      </w:r>
      <w:r w:rsidRPr="00C44378">
        <w:rPr>
          <w:sz w:val="22"/>
        </w:rPr>
        <w:t xml:space="preserve">enter and </w:t>
      </w:r>
      <w:r w:rsidR="00100A96" w:rsidRPr="00C44378">
        <w:rPr>
          <w:sz w:val="22"/>
        </w:rPr>
        <w:t>m</w:t>
      </w:r>
      <w:r w:rsidRPr="00C44378">
        <w:rPr>
          <w:sz w:val="22"/>
        </w:rPr>
        <w:t xml:space="preserve">ission </w:t>
      </w:r>
      <w:r w:rsidR="00100A96" w:rsidRPr="00C44378">
        <w:rPr>
          <w:sz w:val="22"/>
        </w:rPr>
        <w:t>d</w:t>
      </w:r>
      <w:r w:rsidRPr="00C44378">
        <w:rPr>
          <w:sz w:val="22"/>
        </w:rPr>
        <w:t xml:space="preserve">irectorate. </w:t>
      </w:r>
    </w:p>
    <w:p w:rsidR="00947ABE" w:rsidRPr="00C44378" w:rsidRDefault="00947ABE" w:rsidP="005B6F96">
      <w:pPr>
        <w:pStyle w:val="Bullet1EVM"/>
        <w:rPr>
          <w:sz w:val="22"/>
        </w:rPr>
      </w:pPr>
      <w:r w:rsidRPr="00C44378">
        <w:rPr>
          <w:sz w:val="22"/>
        </w:rPr>
        <w:t xml:space="preserve">The </w:t>
      </w:r>
      <w:r w:rsidR="00100A96" w:rsidRPr="00C44378">
        <w:rPr>
          <w:sz w:val="22"/>
        </w:rPr>
        <w:t xml:space="preserve">mission directorates </w:t>
      </w:r>
      <w:r w:rsidRPr="00C44378">
        <w:rPr>
          <w:sz w:val="22"/>
        </w:rPr>
        <w:t xml:space="preserve">authorized funds are then disbursed to individual </w:t>
      </w:r>
      <w:r w:rsidR="00100A96" w:rsidRPr="00C44378">
        <w:rPr>
          <w:sz w:val="22"/>
        </w:rPr>
        <w:t>p</w:t>
      </w:r>
      <w:r w:rsidRPr="00C44378">
        <w:rPr>
          <w:sz w:val="22"/>
        </w:rPr>
        <w:t xml:space="preserve">rograms and </w:t>
      </w:r>
      <w:r w:rsidR="00100A96" w:rsidRPr="00C44378">
        <w:rPr>
          <w:sz w:val="22"/>
        </w:rPr>
        <w:t>p</w:t>
      </w:r>
      <w:r w:rsidRPr="00C44378">
        <w:rPr>
          <w:sz w:val="22"/>
        </w:rPr>
        <w:t xml:space="preserve">rojects. </w:t>
      </w:r>
    </w:p>
    <w:p w:rsidR="00947ABE" w:rsidRPr="00C44378" w:rsidRDefault="00947ABE" w:rsidP="00F057A5">
      <w:pPr>
        <w:pStyle w:val="BodyNoIndentEVM"/>
        <w:rPr>
          <w:sz w:val="22"/>
        </w:rPr>
      </w:pPr>
      <w:r w:rsidRPr="00C44378">
        <w:rPr>
          <w:sz w:val="22"/>
        </w:rPr>
        <w:t xml:space="preserve">Changes to the </w:t>
      </w:r>
      <w:r w:rsidR="00100A96" w:rsidRPr="00C44378">
        <w:rPr>
          <w:sz w:val="22"/>
        </w:rPr>
        <w:t>b</w:t>
      </w:r>
      <w:r w:rsidRPr="00C44378">
        <w:rPr>
          <w:sz w:val="22"/>
        </w:rPr>
        <w:t xml:space="preserve">udget can impact </w:t>
      </w:r>
      <w:r w:rsidR="00100A96" w:rsidRPr="00C44378">
        <w:rPr>
          <w:sz w:val="22"/>
        </w:rPr>
        <w:t>f</w:t>
      </w:r>
      <w:r w:rsidRPr="00C44378">
        <w:rPr>
          <w:sz w:val="22"/>
        </w:rPr>
        <w:t xml:space="preserve">unding and vice versa. Budget is a planned amount and </w:t>
      </w:r>
      <w:r w:rsidR="00100A96" w:rsidRPr="00C44378">
        <w:rPr>
          <w:sz w:val="22"/>
        </w:rPr>
        <w:t>f</w:t>
      </w:r>
      <w:r w:rsidRPr="00C44378">
        <w:rPr>
          <w:sz w:val="22"/>
        </w:rPr>
        <w:t>unding is real money.</w:t>
      </w:r>
      <w:r w:rsidR="002413D6" w:rsidRPr="00C44378">
        <w:rPr>
          <w:sz w:val="22"/>
        </w:rPr>
        <w:t xml:space="preserve">  Figure </w:t>
      </w:r>
      <w:r w:rsidR="00A313C8" w:rsidRPr="00C44378">
        <w:rPr>
          <w:sz w:val="22"/>
        </w:rPr>
        <w:t>9</w:t>
      </w:r>
      <w:r w:rsidR="002413D6" w:rsidRPr="00C44378">
        <w:rPr>
          <w:sz w:val="22"/>
        </w:rPr>
        <w:t xml:space="preserve"> below illustrates the relationship between budget and funding.</w:t>
      </w:r>
    </w:p>
    <w:p w:rsidR="002413D6" w:rsidRPr="00C44378" w:rsidRDefault="002413D6" w:rsidP="00F057A5">
      <w:pPr>
        <w:pStyle w:val="BodyNoIndentEVM"/>
        <w:rPr>
          <w:sz w:val="22"/>
        </w:rPr>
      </w:pPr>
    </w:p>
    <w:p w:rsidR="002413D6" w:rsidRPr="002413D6" w:rsidRDefault="00CA2B9E" w:rsidP="00CA2B9E">
      <w:pPr>
        <w:pStyle w:val="BodyNoIndentEVM"/>
        <w:jc w:val="center"/>
        <w:rPr>
          <w:highlight w:val="yellow"/>
        </w:rPr>
      </w:pPr>
      <w:r>
        <w:rPr>
          <w:noProof/>
        </w:rPr>
        <w:drawing>
          <wp:inline distT="0" distB="0" distL="0" distR="0" wp14:anchorId="2B0CD1DB" wp14:editId="719A05EB">
            <wp:extent cx="5049506" cy="3261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2978" cy="3276343"/>
                    </a:xfrm>
                    <a:prstGeom prst="rect">
                      <a:avLst/>
                    </a:prstGeom>
                    <a:noFill/>
                  </pic:spPr>
                </pic:pic>
              </a:graphicData>
            </a:graphic>
          </wp:inline>
        </w:drawing>
      </w:r>
    </w:p>
    <w:p w:rsidR="002413D6" w:rsidRPr="00C44378" w:rsidRDefault="002413D6" w:rsidP="00C44378">
      <w:pPr>
        <w:pStyle w:val="BodyNoIndentEVM"/>
        <w:rPr>
          <w:b/>
          <w:sz w:val="22"/>
        </w:rPr>
      </w:pPr>
      <w:r w:rsidRPr="00C44378">
        <w:rPr>
          <w:b/>
          <w:sz w:val="22"/>
        </w:rPr>
        <w:t xml:space="preserve">Figure </w:t>
      </w:r>
      <w:r w:rsidR="00A313C8" w:rsidRPr="00C44378">
        <w:rPr>
          <w:b/>
          <w:sz w:val="22"/>
        </w:rPr>
        <w:t>9</w:t>
      </w:r>
      <w:r w:rsidRPr="00C44378">
        <w:rPr>
          <w:b/>
          <w:sz w:val="22"/>
        </w:rPr>
        <w:t>. Budget vs. Funding.</w:t>
      </w:r>
    </w:p>
    <w:p w:rsidR="00C44378" w:rsidRDefault="00C44378" w:rsidP="00DA7530">
      <w:pPr>
        <w:pStyle w:val="BodyNoIndentEVM"/>
        <w:rPr>
          <w:sz w:val="22"/>
        </w:rPr>
      </w:pPr>
    </w:p>
    <w:p w:rsidR="00F4155C" w:rsidRPr="00F4155C" w:rsidRDefault="00F4155C" w:rsidP="00F4155C">
      <w:pPr>
        <w:spacing w:before="120"/>
        <w:jc w:val="both"/>
        <w:rPr>
          <w:rFonts w:ascii="Times New Roman" w:hAnsi="Times New Roman"/>
        </w:rPr>
      </w:pPr>
      <w:r w:rsidRPr="00F4155C">
        <w:rPr>
          <w:rFonts w:ascii="Times New Roman" w:hAnsi="Times New Roman"/>
        </w:rPr>
        <w:t xml:space="preserve">Management Reserve (MR) is a portion of the </w:t>
      </w:r>
      <w:r>
        <w:rPr>
          <w:rFonts w:ascii="Times New Roman" w:hAnsi="Times New Roman"/>
        </w:rPr>
        <w:t>Project Budget Base (</w:t>
      </w:r>
      <w:r w:rsidRPr="00F4155C">
        <w:rPr>
          <w:rFonts w:ascii="Times New Roman" w:hAnsi="Times New Roman"/>
        </w:rPr>
        <w:t>PBB</w:t>
      </w:r>
      <w:r>
        <w:rPr>
          <w:rFonts w:ascii="Times New Roman" w:hAnsi="Times New Roman"/>
        </w:rPr>
        <w:t>)</w:t>
      </w:r>
      <w:r w:rsidRPr="00F4155C">
        <w:rPr>
          <w:rFonts w:ascii="Times New Roman" w:hAnsi="Times New Roman"/>
        </w:rPr>
        <w:t xml:space="preserve"> withheld for management control purposes rather than being identified and distributed to accomplish specific tasks. Therefore, it is not part of the time-phased PMB. When establishing the overall project approach, the Project Manager will assess all risk areas and establish an MR. MR provides the Project Manager with “budget” for resolving unforeseen problems within the project’s authorized scope. </w:t>
      </w:r>
    </w:p>
    <w:p w:rsidR="00F4155C" w:rsidRPr="00F4155C" w:rsidRDefault="00F4155C" w:rsidP="00F4155C">
      <w:pPr>
        <w:spacing w:before="120"/>
        <w:jc w:val="both"/>
        <w:rPr>
          <w:rFonts w:ascii="Times New Roman" w:hAnsi="Times New Roman"/>
        </w:rPr>
      </w:pPr>
      <w:r w:rsidRPr="00F4155C">
        <w:rPr>
          <w:rFonts w:ascii="Times New Roman" w:hAnsi="Times New Roman"/>
        </w:rPr>
        <w:lastRenderedPageBreak/>
        <w:t>The project MR is determined based upon an analysis of the amount required to cover risk mitigations, schedule risk, schedule margin, and cost uncertainty. Management reserves required for technical and cost risk should be based on the P</w:t>
      </w:r>
      <w:r w:rsidRPr="00F4155C">
        <w:rPr>
          <w:rFonts w:ascii="Times New Roman" w:hAnsi="Times New Roman"/>
        </w:rPr>
        <w:noBreakHyphen/>
        <w:t xml:space="preserve">CAM’s assessment of technical and cost risk. Schedule reserves will need to be established based upon the </w:t>
      </w:r>
      <w:r>
        <w:rPr>
          <w:rFonts w:ascii="Times New Roman" w:hAnsi="Times New Roman"/>
        </w:rPr>
        <w:t>Schedule Risk Assessment (</w:t>
      </w:r>
      <w:r w:rsidRPr="00F4155C">
        <w:rPr>
          <w:rFonts w:ascii="Times New Roman" w:hAnsi="Times New Roman"/>
        </w:rPr>
        <w:t>SRA</w:t>
      </w:r>
      <w:r>
        <w:rPr>
          <w:rFonts w:ascii="Times New Roman" w:hAnsi="Times New Roman"/>
        </w:rPr>
        <w:t>)</w:t>
      </w:r>
      <w:r w:rsidRPr="00F4155C">
        <w:rPr>
          <w:rFonts w:ascii="Times New Roman" w:hAnsi="Times New Roman"/>
        </w:rPr>
        <w:t xml:space="preserve"> performed, and an analysis of the reserve budget required for unfunded schedule margins identified in the IMS. The Project Office must ensure that there is adequate management reserve to address technical, cost and schedule risks. MR is that portion of the PBB set aside by the Project Manager for potential work scope growth, changes in rates and factors, and other unknown project risk that may cause cost growth. MR is used for unanticipated (or unknown) work that is within the scope of the project, but is out-of-scope to any of the existing baseline CAs. Distribution of MR is documented in the MR Log, and all transactions affecting MR are recorded such that a current net dollar balance is displayed in the log. Requests for work to be added to or deleted from a CA will use or replenish MR, and will be submitted via a revised WA</w:t>
      </w:r>
      <w:r>
        <w:rPr>
          <w:rFonts w:ascii="Times New Roman" w:hAnsi="Times New Roman"/>
        </w:rPr>
        <w:t>D in the change request process</w:t>
      </w:r>
      <w:r w:rsidRPr="00F4155C">
        <w:rPr>
          <w:rFonts w:ascii="Times New Roman" w:hAnsi="Times New Roman"/>
        </w:rPr>
        <w:t>.</w:t>
      </w:r>
    </w:p>
    <w:p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w:t>
      </w:r>
      <w:r w:rsidR="00230027" w:rsidRPr="00C44378">
        <w:rPr>
          <w:rFonts w:ascii="Times New Roman" w:hAnsi="Times New Roman" w:cs="Times New Roman"/>
          <w:sz w:val="22"/>
        </w:rPr>
        <w:t xml:space="preserve"> </w:t>
      </w:r>
      <w:r w:rsidRPr="00C44378">
        <w:rPr>
          <w:rFonts w:ascii="Times New Roman" w:hAnsi="Times New Roman" w:cs="Times New Roman"/>
          <w:sz w:val="22"/>
        </w:rPr>
        <w:t>Traceability among the CAP, WAD, and IMS is key to demonstrating integration of cost, schedule, and technical objectives.</w:t>
      </w:r>
      <w:r w:rsidR="00230027" w:rsidRPr="00C44378">
        <w:rPr>
          <w:rFonts w:ascii="Times New Roman" w:hAnsi="Times New Roman" w:cs="Times New Roman"/>
          <w:sz w:val="22"/>
        </w:rPr>
        <w:t xml:space="preserve"> </w:t>
      </w:r>
      <w:r w:rsidRPr="00C44378">
        <w:rPr>
          <w:rFonts w:ascii="Times New Roman" w:hAnsi="Times New Roman" w:cs="Times New Roman"/>
          <w:sz w:val="22"/>
        </w:rPr>
        <w:t>This is a common audit or review point and a commonly noted issue by review teams.</w:t>
      </w:r>
      <w:r w:rsidR="007C6AB4" w:rsidRPr="00C44378">
        <w:rPr>
          <w:rFonts w:ascii="Times New Roman" w:hAnsi="Times New Roman" w:cs="Times New Roman"/>
          <w:sz w:val="22"/>
        </w:rPr>
        <w:t xml:space="preserve">  In addition, a success oriented </w:t>
      </w:r>
      <w:r w:rsidR="00E75541">
        <w:rPr>
          <w:rFonts w:ascii="Times New Roman" w:hAnsi="Times New Roman" w:cs="Times New Roman"/>
          <w:sz w:val="22"/>
        </w:rPr>
        <w:t>p</w:t>
      </w:r>
      <w:r w:rsidR="007C6AB4" w:rsidRPr="00C44378">
        <w:rPr>
          <w:rFonts w:ascii="Times New Roman" w:hAnsi="Times New Roman" w:cs="Times New Roman"/>
          <w:sz w:val="22"/>
        </w:rPr>
        <w:t xml:space="preserve">roject management </w:t>
      </w:r>
      <w:r w:rsidR="00E75541">
        <w:rPr>
          <w:rFonts w:ascii="Times New Roman" w:hAnsi="Times New Roman" w:cs="Times New Roman"/>
          <w:sz w:val="22"/>
        </w:rPr>
        <w:t>s</w:t>
      </w:r>
      <w:r w:rsidR="007C6AB4" w:rsidRPr="00C44378">
        <w:rPr>
          <w:rFonts w:ascii="Times New Roman" w:hAnsi="Times New Roman" w:cs="Times New Roman"/>
          <w:sz w:val="22"/>
        </w:rPr>
        <w:t xml:space="preserve">ystem should be implemented in a manner to maintain and monitor </w:t>
      </w:r>
      <w:r w:rsidR="00E75541">
        <w:rPr>
          <w:rFonts w:ascii="Times New Roman" w:hAnsi="Times New Roman" w:cs="Times New Roman"/>
          <w:sz w:val="22"/>
        </w:rPr>
        <w:t>c</w:t>
      </w:r>
      <w:r w:rsidR="007C6AB4" w:rsidRPr="00C44378">
        <w:rPr>
          <w:rFonts w:ascii="Times New Roman" w:hAnsi="Times New Roman" w:cs="Times New Roman"/>
          <w:sz w:val="22"/>
        </w:rPr>
        <w:t>ost (</w:t>
      </w:r>
      <w:r w:rsidR="00E75541">
        <w:rPr>
          <w:rFonts w:ascii="Times New Roman" w:hAnsi="Times New Roman" w:cs="Times New Roman"/>
          <w:sz w:val="22"/>
        </w:rPr>
        <w:t>b</w:t>
      </w:r>
      <w:r w:rsidR="007C6AB4" w:rsidRPr="00C44378">
        <w:rPr>
          <w:rFonts w:ascii="Times New Roman" w:hAnsi="Times New Roman" w:cs="Times New Roman"/>
          <w:sz w:val="22"/>
        </w:rPr>
        <w:t xml:space="preserve">udget) and </w:t>
      </w:r>
      <w:r w:rsidR="00E75541">
        <w:rPr>
          <w:rFonts w:ascii="Times New Roman" w:hAnsi="Times New Roman" w:cs="Times New Roman"/>
          <w:sz w:val="22"/>
        </w:rPr>
        <w:t>o</w:t>
      </w:r>
      <w:r w:rsidR="007C6AB4" w:rsidRPr="00C44378">
        <w:rPr>
          <w:rFonts w:ascii="Times New Roman" w:hAnsi="Times New Roman" w:cs="Times New Roman"/>
          <w:sz w:val="22"/>
        </w:rPr>
        <w:t>bligation (</w:t>
      </w:r>
      <w:r w:rsidR="00E75541">
        <w:rPr>
          <w:rFonts w:ascii="Times New Roman" w:hAnsi="Times New Roman" w:cs="Times New Roman"/>
          <w:sz w:val="22"/>
        </w:rPr>
        <w:t>f</w:t>
      </w:r>
      <w:r w:rsidR="007C6AB4" w:rsidRPr="00C44378">
        <w:rPr>
          <w:rFonts w:ascii="Times New Roman" w:hAnsi="Times New Roman" w:cs="Times New Roman"/>
          <w:sz w:val="22"/>
        </w:rPr>
        <w:t>unds) profiles.</w:t>
      </w:r>
    </w:p>
    <w:p w:rsidR="00947ABE" w:rsidRPr="00C44378" w:rsidRDefault="00947ABE" w:rsidP="00F057A5">
      <w:pPr>
        <w:pStyle w:val="BodyNoIndentEVM"/>
        <w:rPr>
          <w:sz w:val="22"/>
        </w:rPr>
      </w:pPr>
    </w:p>
    <w:p w:rsidR="00802928" w:rsidRPr="00C44378" w:rsidRDefault="00802928" w:rsidP="00F057A5">
      <w:pPr>
        <w:pStyle w:val="BodyNoIndentEVM"/>
        <w:rPr>
          <w:sz w:val="22"/>
        </w:rPr>
        <w:sectPr w:rsidR="00802928" w:rsidRPr="00C44378" w:rsidSect="00072C0D">
          <w:footerReference w:type="default" r:id="rId44"/>
          <w:pgSz w:w="12240" w:h="15840"/>
          <w:pgMar w:top="1440" w:right="1440" w:bottom="1440" w:left="1440" w:header="720" w:footer="720" w:gutter="0"/>
          <w:pgNumType w:start="1" w:chapStyle="1"/>
          <w:cols w:space="230"/>
          <w:docGrid w:linePitch="360"/>
        </w:sectPr>
      </w:pPr>
    </w:p>
    <w:p w:rsidR="00947ABE" w:rsidRPr="00C44378" w:rsidRDefault="00F67BA8" w:rsidP="008C66B5">
      <w:pPr>
        <w:pStyle w:val="Heading1"/>
        <w:rPr>
          <w:rFonts w:ascii="Times New Roman" w:hAnsi="Times New Roman" w:cs="Times New Roman"/>
          <w:caps w:val="0"/>
        </w:rPr>
      </w:pPr>
      <w:bookmarkStart w:id="15" w:name="_Toc308012275"/>
      <w:r w:rsidRPr="00C44378">
        <w:rPr>
          <w:rFonts w:ascii="Times New Roman" w:hAnsi="Times New Roman" w:cs="Times New Roman"/>
          <w:caps w:val="0"/>
        </w:rPr>
        <w:lastRenderedPageBreak/>
        <w:t>INTEGRATED BASELINE REVIEW</w:t>
      </w:r>
      <w:bookmarkEnd w:id="15"/>
    </w:p>
    <w:p w:rsidR="00947ABE" w:rsidRPr="00C44378" w:rsidRDefault="00947ABE" w:rsidP="00F057A5">
      <w:pPr>
        <w:pStyle w:val="BodyNoIndentEVM"/>
        <w:rPr>
          <w:sz w:val="22"/>
        </w:rPr>
      </w:pPr>
      <w:r w:rsidRPr="00C44378">
        <w:rPr>
          <w:sz w:val="22"/>
        </w:rPr>
        <w:t>The purpose of</w:t>
      </w:r>
      <w:r w:rsidR="009A2599">
        <w:rPr>
          <w:sz w:val="22"/>
        </w:rPr>
        <w:t xml:space="preserve"> an</w:t>
      </w:r>
      <w:r w:rsidRPr="00C44378">
        <w:rPr>
          <w:sz w:val="22"/>
        </w:rPr>
        <w:t xml:space="preserve"> IBR is to ensure that both the </w:t>
      </w:r>
      <w:r w:rsidR="00E75541">
        <w:rPr>
          <w:sz w:val="22"/>
        </w:rPr>
        <w:t>s</w:t>
      </w:r>
      <w:r w:rsidR="008771C2" w:rsidRPr="00C44378">
        <w:rPr>
          <w:sz w:val="22"/>
        </w:rPr>
        <w:t>ponsor</w:t>
      </w:r>
      <w:r w:rsidRPr="00C44378">
        <w:rPr>
          <w:sz w:val="22"/>
        </w:rPr>
        <w:t xml:space="preserve"> and the </w:t>
      </w:r>
      <w:r w:rsidR="00E75541">
        <w:rPr>
          <w:sz w:val="22"/>
        </w:rPr>
        <w:t>p</w:t>
      </w:r>
      <w:r w:rsidR="008771C2" w:rsidRPr="00C44378">
        <w:rPr>
          <w:sz w:val="22"/>
        </w:rPr>
        <w:t>erformer (i.e., customer and supplier)</w:t>
      </w:r>
      <w:r w:rsidRPr="00C44378">
        <w:rPr>
          <w:sz w:val="22"/>
        </w:rPr>
        <w:t xml:space="preserve"> are in agreement regarding the interpretation of work scope, period of performance, and budget requirements.</w:t>
      </w:r>
      <w:r w:rsidR="00230027" w:rsidRPr="00C44378">
        <w:rPr>
          <w:sz w:val="22"/>
        </w:rPr>
        <w:t xml:space="preserve"> </w:t>
      </w:r>
      <w:r w:rsidRPr="00C44378">
        <w:rPr>
          <w:sz w:val="22"/>
        </w:rPr>
        <w:t xml:space="preserve">The IBR also focuses on the identification of risks </w:t>
      </w:r>
      <w:r w:rsidR="00395158" w:rsidRPr="00C44378">
        <w:rPr>
          <w:sz w:val="22"/>
        </w:rPr>
        <w:t xml:space="preserve">inherent </w:t>
      </w:r>
      <w:r w:rsidRPr="00C44378">
        <w:rPr>
          <w:sz w:val="22"/>
        </w:rPr>
        <w:t xml:space="preserve">to the technical, budget, and schedule </w:t>
      </w:r>
      <w:r w:rsidR="00395158" w:rsidRPr="00C44378">
        <w:rPr>
          <w:sz w:val="22"/>
        </w:rPr>
        <w:t>baselines</w:t>
      </w:r>
      <w:r w:rsidRPr="00C44378">
        <w:rPr>
          <w:sz w:val="22"/>
        </w:rPr>
        <w:t>.</w:t>
      </w:r>
      <w:r w:rsidR="00230027" w:rsidRPr="00C44378">
        <w:rPr>
          <w:sz w:val="22"/>
        </w:rPr>
        <w:t xml:space="preserve"> </w:t>
      </w:r>
      <w:r w:rsidR="00395158" w:rsidRPr="00C44378">
        <w:rPr>
          <w:sz w:val="22"/>
        </w:rPr>
        <w:t>In addition, t</w:t>
      </w:r>
      <w:r w:rsidRPr="00C44378">
        <w:rPr>
          <w:sz w:val="22"/>
        </w:rPr>
        <w:t>he IBR is not intended to be a review of an EVMS process or implementation, although certain aspects of the EVMS will be used to demonstrate congruence of technical, budget, and schedule requirements.</w:t>
      </w:r>
      <w:r w:rsidR="00230027" w:rsidRPr="00C44378">
        <w:rPr>
          <w:sz w:val="22"/>
        </w:rPr>
        <w:t xml:space="preserve"> </w:t>
      </w:r>
      <w:r w:rsidRPr="00C44378">
        <w:rPr>
          <w:sz w:val="22"/>
        </w:rPr>
        <w:t xml:space="preserve">It should also be noted that the IBR is not a “pass-fail” event, but </w:t>
      </w:r>
      <w:r w:rsidR="00395158" w:rsidRPr="00C44378">
        <w:rPr>
          <w:sz w:val="22"/>
        </w:rPr>
        <w:t xml:space="preserve">rather </w:t>
      </w:r>
      <w:r w:rsidRPr="00C44378">
        <w:rPr>
          <w:sz w:val="22"/>
        </w:rPr>
        <w:t>a review in which all parties participate to reach a mutual understanding</w:t>
      </w:r>
      <w:r w:rsidR="00395158" w:rsidRPr="00C44378">
        <w:rPr>
          <w:sz w:val="22"/>
        </w:rPr>
        <w:t xml:space="preserve"> of the PMB</w:t>
      </w:r>
      <w:r w:rsidRPr="00C44378">
        <w:rPr>
          <w:sz w:val="22"/>
        </w:rPr>
        <w:t>.</w:t>
      </w:r>
      <w:r w:rsidR="00230027" w:rsidRPr="00C44378">
        <w:rPr>
          <w:sz w:val="22"/>
        </w:rPr>
        <w:t xml:space="preserve"> </w:t>
      </w:r>
    </w:p>
    <w:p w:rsidR="00947ABE" w:rsidRPr="00C44378" w:rsidRDefault="00947ABE" w:rsidP="00F057A5">
      <w:pPr>
        <w:pStyle w:val="BodyNoIndentEVM"/>
        <w:rPr>
          <w:sz w:val="22"/>
        </w:rPr>
      </w:pPr>
      <w:r w:rsidRPr="00C44378">
        <w:rPr>
          <w:sz w:val="22"/>
        </w:rPr>
        <w:t>The IBR’s duration depends on the size of the project.</w:t>
      </w:r>
      <w:r w:rsidR="00230027" w:rsidRPr="00C44378">
        <w:rPr>
          <w:sz w:val="22"/>
        </w:rPr>
        <w:t xml:space="preserve"> </w:t>
      </w:r>
      <w:r w:rsidRPr="00C44378">
        <w:rPr>
          <w:sz w:val="22"/>
        </w:rPr>
        <w:t xml:space="preserve">Basically the IBR consists of a short in-brief, </w:t>
      </w:r>
      <w:r w:rsidR="00230027" w:rsidRPr="00C44378">
        <w:rPr>
          <w:sz w:val="22"/>
        </w:rPr>
        <w:t>P</w:t>
      </w:r>
      <w:r w:rsidR="00230027" w:rsidRPr="00C44378">
        <w:rPr>
          <w:sz w:val="22"/>
        </w:rPr>
        <w:noBreakHyphen/>
        <w:t>CAM</w:t>
      </w:r>
      <w:r w:rsidRPr="00C44378">
        <w:rPr>
          <w:sz w:val="22"/>
        </w:rPr>
        <w:t xml:space="preserve"> discussions, and </w:t>
      </w:r>
      <w:r w:rsidR="00395158" w:rsidRPr="00C44378">
        <w:rPr>
          <w:sz w:val="22"/>
        </w:rPr>
        <w:t xml:space="preserve">then </w:t>
      </w:r>
      <w:r w:rsidR="007F5914" w:rsidRPr="00C44378">
        <w:rPr>
          <w:sz w:val="22"/>
        </w:rPr>
        <w:t xml:space="preserve">a short </w:t>
      </w:r>
      <w:r w:rsidR="006279EE" w:rsidRPr="00C44378">
        <w:rPr>
          <w:sz w:val="22"/>
        </w:rPr>
        <w:t>o</w:t>
      </w:r>
      <w:r w:rsidRPr="00C44378">
        <w:rPr>
          <w:sz w:val="22"/>
        </w:rPr>
        <w:t>ut-brief</w:t>
      </w:r>
      <w:r w:rsidR="00395158" w:rsidRPr="00C44378">
        <w:rPr>
          <w:sz w:val="22"/>
        </w:rPr>
        <w:t xml:space="preserve"> of the findings</w:t>
      </w:r>
      <w:r w:rsidRPr="00C44378">
        <w:rPr>
          <w:sz w:val="22"/>
        </w:rPr>
        <w:t>.</w:t>
      </w:r>
      <w:r w:rsidR="00230027" w:rsidRPr="00C44378">
        <w:rPr>
          <w:sz w:val="22"/>
        </w:rPr>
        <w:t xml:space="preserve"> </w:t>
      </w:r>
      <w:r w:rsidRPr="00C44378">
        <w:rPr>
          <w:sz w:val="22"/>
        </w:rPr>
        <w:t xml:space="preserve">Concern Area Reports (CARs), </w:t>
      </w:r>
      <w:r w:rsidR="00395158" w:rsidRPr="00C44378">
        <w:rPr>
          <w:sz w:val="22"/>
        </w:rPr>
        <w:t xml:space="preserve">additional </w:t>
      </w:r>
      <w:r w:rsidRPr="00C44378">
        <w:rPr>
          <w:sz w:val="22"/>
        </w:rPr>
        <w:t xml:space="preserve">risks, and action items </w:t>
      </w:r>
      <w:r w:rsidR="006279EE" w:rsidRPr="00C44378">
        <w:rPr>
          <w:sz w:val="22"/>
        </w:rPr>
        <w:t>are</w:t>
      </w:r>
      <w:r w:rsidRPr="00C44378">
        <w:rPr>
          <w:sz w:val="22"/>
        </w:rPr>
        <w:t xml:space="preserve"> documented. Prior to the actual IBR, project data </w:t>
      </w:r>
      <w:r w:rsidR="00395158" w:rsidRPr="00C44378">
        <w:rPr>
          <w:sz w:val="22"/>
        </w:rPr>
        <w:t xml:space="preserve">is </w:t>
      </w:r>
      <w:r w:rsidRPr="00C44378">
        <w:rPr>
          <w:sz w:val="22"/>
        </w:rPr>
        <w:t>reviewed by the IBR Team, and preliminary findings and questions are documented for use at the actual IBR.</w:t>
      </w:r>
    </w:p>
    <w:p w:rsidR="00947ABE" w:rsidRPr="00C44378" w:rsidRDefault="00947ABE" w:rsidP="00F057A5">
      <w:pPr>
        <w:pStyle w:val="BodyNoIndentEVM"/>
        <w:rPr>
          <w:sz w:val="22"/>
        </w:rPr>
      </w:pPr>
      <w:r w:rsidRPr="00C44378">
        <w:rPr>
          <w:sz w:val="22"/>
        </w:rPr>
        <w:t>The timing of the IBR</w:t>
      </w:r>
      <w:r w:rsidR="006279EE" w:rsidRPr="00C44378">
        <w:rPr>
          <w:sz w:val="22"/>
        </w:rPr>
        <w:t xml:space="preserve"> is as follows</w:t>
      </w:r>
      <w:r w:rsidRPr="00C44378">
        <w:rPr>
          <w:sz w:val="22"/>
        </w:rPr>
        <w:t>:</w:t>
      </w:r>
    </w:p>
    <w:p w:rsidR="00947ABE" w:rsidRPr="00C44378" w:rsidRDefault="00947ABE" w:rsidP="005B6F96">
      <w:pPr>
        <w:pStyle w:val="Bullet1EVM"/>
        <w:rPr>
          <w:sz w:val="22"/>
        </w:rPr>
      </w:pPr>
      <w:r w:rsidRPr="00C44378">
        <w:rPr>
          <w:sz w:val="22"/>
        </w:rPr>
        <w:t xml:space="preserve">The project’s </w:t>
      </w:r>
      <w:r w:rsidR="007F5914" w:rsidRPr="00C44378">
        <w:rPr>
          <w:sz w:val="22"/>
        </w:rPr>
        <w:t>Pre-</w:t>
      </w:r>
      <w:r w:rsidR="00E75541">
        <w:rPr>
          <w:sz w:val="22"/>
        </w:rPr>
        <w:t>A</w:t>
      </w:r>
      <w:r w:rsidR="007F5914" w:rsidRPr="00C44378">
        <w:rPr>
          <w:sz w:val="22"/>
        </w:rPr>
        <w:t xml:space="preserve">pproval </w:t>
      </w:r>
      <w:r w:rsidRPr="00C44378">
        <w:rPr>
          <w:sz w:val="22"/>
        </w:rPr>
        <w:t xml:space="preserve">IBR </w:t>
      </w:r>
      <w:r w:rsidR="007F5914" w:rsidRPr="00C44378">
        <w:rPr>
          <w:sz w:val="22"/>
        </w:rPr>
        <w:t xml:space="preserve">process starts prior to the KDP-C Confirmation Review, with P-CAM discussions held in an appropriate time-frame after the KDP-C review and </w:t>
      </w:r>
      <w:r w:rsidR="00E75541">
        <w:rPr>
          <w:sz w:val="22"/>
        </w:rPr>
        <w:t>typically well before</w:t>
      </w:r>
      <w:r w:rsidR="007F5914" w:rsidRPr="00C44378">
        <w:rPr>
          <w:sz w:val="22"/>
        </w:rPr>
        <w:t xml:space="preserve"> the Critical Design Review (CDR)</w:t>
      </w:r>
      <w:r w:rsidRPr="00C44378">
        <w:rPr>
          <w:sz w:val="22"/>
        </w:rPr>
        <w:t xml:space="preserve">. </w:t>
      </w:r>
      <w:r w:rsidR="00886320" w:rsidRPr="00C44378">
        <w:rPr>
          <w:sz w:val="22"/>
        </w:rPr>
        <w:t xml:space="preserve">(Note: The </w:t>
      </w:r>
      <w:r w:rsidR="00E75541">
        <w:rPr>
          <w:sz w:val="22"/>
        </w:rPr>
        <w:t>P</w:t>
      </w:r>
      <w:r w:rsidR="00886320" w:rsidRPr="00C44378">
        <w:rPr>
          <w:sz w:val="22"/>
        </w:rPr>
        <w:t>re-</w:t>
      </w:r>
      <w:r w:rsidR="00E75541">
        <w:rPr>
          <w:sz w:val="22"/>
        </w:rPr>
        <w:t>A</w:t>
      </w:r>
      <w:r w:rsidR="00886320" w:rsidRPr="00C44378">
        <w:rPr>
          <w:sz w:val="22"/>
        </w:rPr>
        <w:t>pproval IBR is intended to ensure the capabilities and processes required for effective program control are in place prior to the start of project implementation)</w:t>
      </w:r>
      <w:r w:rsidR="00E75541">
        <w:rPr>
          <w:sz w:val="22"/>
        </w:rPr>
        <w:t>.</w:t>
      </w:r>
    </w:p>
    <w:p w:rsidR="00947ABE" w:rsidRPr="00C44378" w:rsidRDefault="00947ABE" w:rsidP="005B6F96">
      <w:pPr>
        <w:pStyle w:val="Bullet1EVM"/>
        <w:rPr>
          <w:sz w:val="22"/>
        </w:rPr>
      </w:pPr>
      <w:r w:rsidRPr="00C44378">
        <w:rPr>
          <w:sz w:val="22"/>
        </w:rPr>
        <w:t xml:space="preserve">Project EV reporting begins no later than 60 days after the start of Phase C. </w:t>
      </w:r>
      <w:r w:rsidR="007F5914" w:rsidRPr="00C44378">
        <w:rPr>
          <w:sz w:val="22"/>
        </w:rPr>
        <w:t xml:space="preserve">(Note: </w:t>
      </w:r>
      <w:r w:rsidRPr="00C44378">
        <w:rPr>
          <w:sz w:val="22"/>
        </w:rPr>
        <w:t>Contract EVM reporting begins no later than 90 days after contract award</w:t>
      </w:r>
      <w:r w:rsidR="007F5914" w:rsidRPr="00C44378">
        <w:rPr>
          <w:sz w:val="22"/>
        </w:rPr>
        <w:t>, with the contract IBR within 180 days of contract award)</w:t>
      </w:r>
      <w:r w:rsidRPr="00C44378">
        <w:rPr>
          <w:sz w:val="22"/>
        </w:rPr>
        <w:t>.</w:t>
      </w:r>
    </w:p>
    <w:p w:rsidR="00947ABE" w:rsidRPr="00C44378" w:rsidRDefault="00947ABE" w:rsidP="005B6F96">
      <w:pPr>
        <w:pStyle w:val="Bullet1EVM"/>
        <w:rPr>
          <w:sz w:val="22"/>
        </w:rPr>
      </w:pPr>
      <w:r w:rsidRPr="00C44378">
        <w:rPr>
          <w:sz w:val="22"/>
        </w:rPr>
        <w:t xml:space="preserve">An IBR occurs after the planning and budgeting have been completed at the </w:t>
      </w:r>
      <w:r w:rsidR="00EB3C8E" w:rsidRPr="00C44378">
        <w:rPr>
          <w:sz w:val="22"/>
        </w:rPr>
        <w:t>control account</w:t>
      </w:r>
      <w:r w:rsidRPr="00C44378">
        <w:rPr>
          <w:sz w:val="22"/>
        </w:rPr>
        <w:t xml:space="preserve"> level.</w:t>
      </w:r>
    </w:p>
    <w:p w:rsidR="00947ABE" w:rsidRPr="00C44378" w:rsidRDefault="00947ABE" w:rsidP="005B6F96">
      <w:pPr>
        <w:pStyle w:val="Bullet1EVM"/>
        <w:rPr>
          <w:sz w:val="22"/>
        </w:rPr>
      </w:pPr>
      <w:r w:rsidRPr="00C44378">
        <w:rPr>
          <w:sz w:val="22"/>
        </w:rPr>
        <w:t>An IBR occurs when there is a significant shift in content, major modification, or time-phasing of the PMB</w:t>
      </w:r>
      <w:r w:rsidR="006279EE" w:rsidRPr="00C44378">
        <w:rPr>
          <w:sz w:val="22"/>
        </w:rPr>
        <w:t>.</w:t>
      </w:r>
    </w:p>
    <w:p w:rsidR="00395158" w:rsidRPr="00C44378" w:rsidRDefault="00947ABE" w:rsidP="005B6F96">
      <w:pPr>
        <w:pStyle w:val="Bullet1EVM"/>
        <w:rPr>
          <w:sz w:val="22"/>
        </w:rPr>
      </w:pPr>
      <w:r w:rsidRPr="00C44378">
        <w:rPr>
          <w:sz w:val="22"/>
        </w:rPr>
        <w:t xml:space="preserve">IBRs may be conducted as early as Phase A for contracts, but typically the </w:t>
      </w:r>
      <w:r w:rsidR="007F5914" w:rsidRPr="00C44378">
        <w:rPr>
          <w:sz w:val="22"/>
        </w:rPr>
        <w:t>Pre-</w:t>
      </w:r>
      <w:r w:rsidR="00E75541">
        <w:rPr>
          <w:sz w:val="22"/>
        </w:rPr>
        <w:t>A</w:t>
      </w:r>
      <w:r w:rsidR="007F5914" w:rsidRPr="00C44378">
        <w:rPr>
          <w:sz w:val="22"/>
        </w:rPr>
        <w:t xml:space="preserve">pproval </w:t>
      </w:r>
      <w:r w:rsidRPr="00C44378">
        <w:rPr>
          <w:sz w:val="22"/>
        </w:rPr>
        <w:t xml:space="preserve">IBR </w:t>
      </w:r>
      <w:r w:rsidR="007F5914" w:rsidRPr="00C44378">
        <w:rPr>
          <w:sz w:val="22"/>
        </w:rPr>
        <w:t>process ensures</w:t>
      </w:r>
      <w:r w:rsidR="00B3796F" w:rsidRPr="00C44378">
        <w:rPr>
          <w:sz w:val="22"/>
        </w:rPr>
        <w:t xml:space="preserve"> </w:t>
      </w:r>
      <w:r w:rsidRPr="00C44378">
        <w:rPr>
          <w:sz w:val="22"/>
        </w:rPr>
        <w:t xml:space="preserve">the EVMS </w:t>
      </w:r>
      <w:r w:rsidR="007F5914" w:rsidRPr="00C44378">
        <w:rPr>
          <w:sz w:val="22"/>
        </w:rPr>
        <w:t>is</w:t>
      </w:r>
      <w:r w:rsidRPr="00C44378">
        <w:rPr>
          <w:sz w:val="22"/>
        </w:rPr>
        <w:t xml:space="preserve"> in place and ready for Phase C execution.</w:t>
      </w:r>
    </w:p>
    <w:p w:rsidR="00947ABE" w:rsidRPr="00C44378" w:rsidRDefault="00230027" w:rsidP="006D1E24">
      <w:pPr>
        <w:pStyle w:val="Bullet1EVM"/>
        <w:numPr>
          <w:ilvl w:val="0"/>
          <w:numId w:val="0"/>
        </w:numPr>
        <w:rPr>
          <w:sz w:val="22"/>
        </w:rPr>
      </w:pPr>
      <w:r w:rsidRPr="00C44378">
        <w:rPr>
          <w:sz w:val="22"/>
        </w:rPr>
        <w:t xml:space="preserve"> </w:t>
      </w:r>
    </w:p>
    <w:p w:rsidR="00947ABE" w:rsidRPr="00C44378" w:rsidRDefault="00947ABE"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Pr="00C44378">
        <w:rPr>
          <w:rFonts w:ascii="Times New Roman" w:hAnsi="Times New Roman" w:cs="Times New Roman"/>
          <w:sz w:val="22"/>
          <w:szCs w:val="22"/>
        </w:rPr>
        <w:t xml:space="preserve">s should be prepared to answer questions regarding scope, schedule, budget, and associated risks of their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 xml:space="preserve">ccounts during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7F5914" w:rsidRPr="00C44378">
        <w:rPr>
          <w:rFonts w:ascii="Times New Roman" w:hAnsi="Times New Roman" w:cs="Times New Roman"/>
          <w:sz w:val="22"/>
          <w:szCs w:val="22"/>
        </w:rPr>
        <w:t xml:space="preserve"> </w:t>
      </w:r>
      <w:r w:rsidRPr="00C44378">
        <w:rPr>
          <w:rFonts w:ascii="Times New Roman" w:hAnsi="Times New Roman" w:cs="Times New Roman"/>
          <w:sz w:val="22"/>
          <w:szCs w:val="22"/>
        </w:rPr>
        <w:t>discussions.</w:t>
      </w:r>
      <w:r w:rsidR="00230027" w:rsidRPr="00C44378">
        <w:rPr>
          <w:rFonts w:ascii="Times New Roman" w:hAnsi="Times New Roman" w:cs="Times New Roman"/>
          <w:sz w:val="22"/>
          <w:szCs w:val="22"/>
        </w:rPr>
        <w:t xml:space="preserve"> </w:t>
      </w:r>
      <w:r w:rsidRPr="00C44378">
        <w:rPr>
          <w:rFonts w:ascii="Times New Roman" w:hAnsi="Times New Roman" w:cs="Times New Roman"/>
          <w:sz w:val="22"/>
          <w:szCs w:val="22"/>
        </w:rPr>
        <w:t xml:space="preserve">The IBR Team will also ask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6279EE" w:rsidRPr="00C44378">
        <w:rPr>
          <w:rFonts w:ascii="Times New Roman" w:hAnsi="Times New Roman" w:cs="Times New Roman"/>
          <w:sz w:val="22"/>
          <w:szCs w:val="22"/>
        </w:rPr>
        <w:t>s</w:t>
      </w:r>
      <w:r w:rsidRPr="00C44378">
        <w:rPr>
          <w:rFonts w:ascii="Times New Roman" w:hAnsi="Times New Roman" w:cs="Times New Roman"/>
          <w:sz w:val="22"/>
          <w:szCs w:val="22"/>
        </w:rPr>
        <w:t xml:space="preserve"> to walk </w:t>
      </w:r>
      <w:r w:rsidR="006279EE" w:rsidRPr="00C44378">
        <w:rPr>
          <w:rFonts w:ascii="Times New Roman" w:hAnsi="Times New Roman" w:cs="Times New Roman"/>
          <w:sz w:val="22"/>
          <w:szCs w:val="22"/>
        </w:rPr>
        <w:t xml:space="preserve">the team </w:t>
      </w:r>
      <w:r w:rsidRPr="00C44378">
        <w:rPr>
          <w:rFonts w:ascii="Times New Roman" w:hAnsi="Times New Roman" w:cs="Times New Roman"/>
          <w:sz w:val="22"/>
          <w:szCs w:val="22"/>
        </w:rPr>
        <w:t xml:space="preserve">through </w:t>
      </w:r>
      <w:r w:rsidR="00E75541">
        <w:rPr>
          <w:rFonts w:ascii="Times New Roman" w:hAnsi="Times New Roman" w:cs="Times New Roman"/>
          <w:sz w:val="22"/>
          <w:szCs w:val="22"/>
        </w:rPr>
        <w:t xml:space="preserve">their </w:t>
      </w:r>
      <w:r w:rsidRPr="00C44378">
        <w:rPr>
          <w:rFonts w:ascii="Times New Roman" w:hAnsi="Times New Roman" w:cs="Times New Roman"/>
          <w:sz w:val="22"/>
          <w:szCs w:val="22"/>
        </w:rPr>
        <w:t>documentation (</w:t>
      </w:r>
      <w:r w:rsidR="00E75541">
        <w:rPr>
          <w:rFonts w:ascii="Times New Roman" w:hAnsi="Times New Roman" w:cs="Times New Roman"/>
          <w:sz w:val="22"/>
          <w:szCs w:val="22"/>
        </w:rPr>
        <w:t xml:space="preserve">i.e., conduct a </w:t>
      </w:r>
      <w:r w:rsidRPr="00C44378">
        <w:rPr>
          <w:rFonts w:ascii="Times New Roman" w:hAnsi="Times New Roman" w:cs="Times New Roman"/>
          <w:sz w:val="22"/>
          <w:szCs w:val="22"/>
        </w:rPr>
        <w:t xml:space="preserve">data trace) during the discussion and explain the data, what it means to </w:t>
      </w:r>
      <w:r w:rsidR="006279EE" w:rsidRPr="00C44378">
        <w:rPr>
          <w:rFonts w:ascii="Times New Roman" w:hAnsi="Times New Roman" w:cs="Times New Roman"/>
          <w:sz w:val="22"/>
          <w:szCs w:val="22"/>
        </w:rPr>
        <w:t>the P</w:t>
      </w:r>
      <w:r w:rsidR="006279EE" w:rsidRPr="00C44378">
        <w:rPr>
          <w:rFonts w:ascii="Times New Roman" w:hAnsi="Times New Roman" w:cs="Times New Roman"/>
          <w:sz w:val="22"/>
          <w:szCs w:val="22"/>
        </w:rPr>
        <w:noBreakHyphen/>
        <w:t>CAMs</w:t>
      </w:r>
      <w:r w:rsidRPr="00C44378">
        <w:rPr>
          <w:rFonts w:ascii="Times New Roman" w:hAnsi="Times New Roman" w:cs="Times New Roman"/>
          <w:sz w:val="22"/>
          <w:szCs w:val="22"/>
        </w:rPr>
        <w:t>, and how they use it to manage the</w:t>
      </w:r>
      <w:r w:rsidR="007F5914" w:rsidRPr="00C44378">
        <w:rPr>
          <w:rFonts w:ascii="Times New Roman" w:hAnsi="Times New Roman" w:cs="Times New Roman"/>
          <w:sz w:val="22"/>
          <w:szCs w:val="22"/>
        </w:rPr>
        <w:t>ir</w:t>
      </w:r>
      <w:r w:rsidRPr="00C44378">
        <w:rPr>
          <w:rFonts w:ascii="Times New Roman" w:hAnsi="Times New Roman" w:cs="Times New Roman"/>
          <w:sz w:val="22"/>
          <w:szCs w:val="22"/>
        </w:rPr>
        <w:t xml:space="preserve">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ccount</w:t>
      </w:r>
      <w:r w:rsidR="007F5914" w:rsidRPr="00C44378">
        <w:rPr>
          <w:rFonts w:ascii="Times New Roman" w:hAnsi="Times New Roman" w:cs="Times New Roman"/>
          <w:sz w:val="22"/>
          <w:szCs w:val="22"/>
        </w:rPr>
        <w:t>(s)</w:t>
      </w:r>
      <w:r w:rsidRPr="00C44378">
        <w:rPr>
          <w:rFonts w:ascii="Times New Roman" w:hAnsi="Times New Roman" w:cs="Times New Roman"/>
          <w:sz w:val="22"/>
          <w:szCs w:val="22"/>
        </w:rPr>
        <w:t>.</w:t>
      </w:r>
      <w:r w:rsidR="00230027" w:rsidRPr="00C44378">
        <w:rPr>
          <w:rFonts w:ascii="Times New Roman" w:hAnsi="Times New Roman" w:cs="Times New Roman"/>
          <w:sz w:val="22"/>
          <w:szCs w:val="22"/>
        </w:rPr>
        <w:t xml:space="preserve"> </w:t>
      </w:r>
    </w:p>
    <w:p w:rsidR="00947ABE" w:rsidRPr="00C44378" w:rsidRDefault="00947ABE" w:rsidP="00F057A5">
      <w:pPr>
        <w:pStyle w:val="BodyNoIndentEVM"/>
        <w:rPr>
          <w:sz w:val="22"/>
        </w:rPr>
      </w:pPr>
      <w:r w:rsidRPr="00C44378">
        <w:rPr>
          <w:sz w:val="22"/>
        </w:rPr>
        <w:t xml:space="preserve">Comprehensive information on the conduct of the IBR can be found </w:t>
      </w:r>
      <w:r w:rsidR="006279EE" w:rsidRPr="00C44378">
        <w:rPr>
          <w:sz w:val="22"/>
        </w:rPr>
        <w:t>in NASA/SP</w:t>
      </w:r>
      <w:r w:rsidR="00C3797A">
        <w:rPr>
          <w:sz w:val="22"/>
        </w:rPr>
        <w:t xml:space="preserve"> </w:t>
      </w:r>
      <w:r w:rsidR="006279EE" w:rsidRPr="00C44378">
        <w:rPr>
          <w:sz w:val="22"/>
        </w:rPr>
        <w:t xml:space="preserve">3406 IBR Handbook, available </w:t>
      </w:r>
      <w:r w:rsidRPr="00C44378">
        <w:rPr>
          <w:sz w:val="22"/>
        </w:rPr>
        <w:t xml:space="preserve">on the NASA EVM Website </w:t>
      </w:r>
      <w:r w:rsidR="006279EE" w:rsidRPr="00C44378">
        <w:rPr>
          <w:sz w:val="22"/>
        </w:rPr>
        <w:t xml:space="preserve">at </w:t>
      </w:r>
      <w:hyperlink r:id="rId45" w:history="1">
        <w:r w:rsidR="00E470E7" w:rsidRPr="008376F3">
          <w:rPr>
            <w:rStyle w:val="Hyperlink"/>
            <w:sz w:val="22"/>
          </w:rPr>
          <w:t>http://evm</w:t>
        </w:r>
      </w:hyperlink>
      <w:r w:rsidR="006279EE" w:rsidRPr="00C44378">
        <w:rPr>
          <w:sz w:val="22"/>
        </w:rPr>
        <w:t>.nasa.gov/handbooks.html</w:t>
      </w:r>
      <w:r w:rsidRPr="00C44378">
        <w:rPr>
          <w:sz w:val="22"/>
        </w:rPr>
        <w:t xml:space="preserve">. </w:t>
      </w:r>
    </w:p>
    <w:p w:rsidR="00947ABE" w:rsidRPr="00C44378" w:rsidRDefault="00947ABE" w:rsidP="00F057A5">
      <w:pPr>
        <w:pStyle w:val="BodyNoIndentEVM"/>
        <w:rPr>
          <w:sz w:val="22"/>
        </w:rPr>
      </w:pPr>
    </w:p>
    <w:p w:rsidR="00802928" w:rsidRPr="00C44378" w:rsidRDefault="00802928" w:rsidP="00F057A5">
      <w:pPr>
        <w:pStyle w:val="BodyNoIndentEVM"/>
        <w:rPr>
          <w:sz w:val="22"/>
        </w:rPr>
        <w:sectPr w:rsidR="00802928" w:rsidRPr="00C44378" w:rsidSect="00072C0D">
          <w:footerReference w:type="default" r:id="rId46"/>
          <w:pgSz w:w="12240" w:h="15840"/>
          <w:pgMar w:top="1440" w:right="1440" w:bottom="1440" w:left="1440" w:header="720" w:footer="720" w:gutter="0"/>
          <w:pgNumType w:start="1" w:chapStyle="1"/>
          <w:cols w:space="230"/>
          <w:docGrid w:linePitch="360"/>
        </w:sectPr>
      </w:pPr>
    </w:p>
    <w:p w:rsidR="00947ABE" w:rsidRPr="00C44378" w:rsidRDefault="00F67BA8" w:rsidP="008C66B5">
      <w:pPr>
        <w:pStyle w:val="Heading1"/>
        <w:rPr>
          <w:rFonts w:ascii="Times New Roman" w:hAnsi="Times New Roman" w:cs="Times New Roman"/>
          <w:caps w:val="0"/>
          <w:szCs w:val="22"/>
        </w:rPr>
      </w:pPr>
      <w:bookmarkStart w:id="16" w:name="_Toc308012276"/>
      <w:r w:rsidRPr="00C44378">
        <w:rPr>
          <w:rFonts w:ascii="Times New Roman" w:hAnsi="Times New Roman" w:cs="Times New Roman"/>
          <w:caps w:val="0"/>
          <w:szCs w:val="22"/>
        </w:rPr>
        <w:lastRenderedPageBreak/>
        <w:t>MONTHLY SCHEDULE UPDATES AND ANALYSIS</w:t>
      </w:r>
      <w:bookmarkEnd w:id="16"/>
    </w:p>
    <w:p w:rsidR="005C3A1C" w:rsidRPr="00C44378" w:rsidRDefault="005C3A1C" w:rsidP="008771C2">
      <w:pPr>
        <w:pStyle w:val="Heading2"/>
        <w:rPr>
          <w:rFonts w:ascii="Times New Roman" w:hAnsi="Times New Roman" w:cs="Times New Roman"/>
          <w:sz w:val="22"/>
          <w:szCs w:val="22"/>
        </w:rPr>
      </w:pPr>
      <w:bookmarkStart w:id="17" w:name="_Toc308012277"/>
      <w:r w:rsidRPr="00C44378">
        <w:rPr>
          <w:rFonts w:ascii="Times New Roman" w:hAnsi="Times New Roman" w:cs="Times New Roman"/>
          <w:sz w:val="22"/>
          <w:szCs w:val="22"/>
        </w:rPr>
        <w:t>Schedule Update</w:t>
      </w:r>
      <w:bookmarkEnd w:id="17"/>
    </w:p>
    <w:p w:rsidR="005C3A1C" w:rsidRPr="00C44378" w:rsidRDefault="005C3A1C" w:rsidP="00F057A5">
      <w:pPr>
        <w:pStyle w:val="BodyNoIndentEVM"/>
        <w:rPr>
          <w:sz w:val="22"/>
        </w:rPr>
      </w:pPr>
      <w:r w:rsidRPr="00C44378">
        <w:rPr>
          <w:sz w:val="22"/>
        </w:rPr>
        <w:t>The schedule forecast update consists of two sets of actions:</w:t>
      </w:r>
    </w:p>
    <w:p w:rsidR="005C3A1C" w:rsidRPr="00C44378" w:rsidRDefault="005C3A1C" w:rsidP="00F057A5">
      <w:pPr>
        <w:pStyle w:val="BodyNoIndentEVM"/>
        <w:rPr>
          <w:sz w:val="22"/>
        </w:rPr>
      </w:pPr>
      <w:r w:rsidRPr="00C44378">
        <w:rPr>
          <w:sz w:val="22"/>
        </w:rPr>
        <w:t>First, the P</w:t>
      </w:r>
      <w:r w:rsidRPr="00C44378">
        <w:rPr>
          <w:sz w:val="22"/>
        </w:rPr>
        <w:noBreakHyphen/>
        <w:t xml:space="preserve">CAM records schedule status (typically through the </w:t>
      </w:r>
      <w:r w:rsidR="00D91697" w:rsidRPr="00C44378">
        <w:rPr>
          <w:sz w:val="22"/>
        </w:rPr>
        <w:t>Planner/Scheduler</w:t>
      </w:r>
      <w:r w:rsidRPr="00C44378">
        <w:rPr>
          <w:sz w:val="22"/>
        </w:rPr>
        <w:t xml:space="preserve">). The status includes </w:t>
      </w:r>
      <w:r w:rsidR="00E75541">
        <w:rPr>
          <w:sz w:val="22"/>
        </w:rPr>
        <w:t>A</w:t>
      </w:r>
      <w:r w:rsidRPr="00C44378">
        <w:rPr>
          <w:sz w:val="22"/>
        </w:rPr>
        <w:t xml:space="preserve">ctual </w:t>
      </w:r>
      <w:r w:rsidR="00E75541">
        <w:rPr>
          <w:sz w:val="22"/>
        </w:rPr>
        <w:t>S</w:t>
      </w:r>
      <w:r w:rsidRPr="00C44378">
        <w:rPr>
          <w:sz w:val="22"/>
        </w:rPr>
        <w:t xml:space="preserve">tart (AS) and </w:t>
      </w:r>
      <w:r w:rsidR="00E75541">
        <w:rPr>
          <w:sz w:val="22"/>
        </w:rPr>
        <w:t>A</w:t>
      </w:r>
      <w:r w:rsidRPr="00C44378">
        <w:rPr>
          <w:sz w:val="22"/>
        </w:rPr>
        <w:t xml:space="preserve">ctual </w:t>
      </w:r>
      <w:r w:rsidR="00E75541">
        <w:rPr>
          <w:sz w:val="22"/>
        </w:rPr>
        <w:t>F</w:t>
      </w:r>
      <w:r w:rsidRPr="00C44378">
        <w:rPr>
          <w:sz w:val="22"/>
        </w:rPr>
        <w:t xml:space="preserve">inish (AF) dates for schedule tasks started or completed, as well as the </w:t>
      </w:r>
      <w:r w:rsidR="00E75541">
        <w:rPr>
          <w:sz w:val="22"/>
        </w:rPr>
        <w:t>R</w:t>
      </w:r>
      <w:r w:rsidRPr="00C44378">
        <w:rPr>
          <w:sz w:val="22"/>
        </w:rPr>
        <w:t xml:space="preserve">emaining </w:t>
      </w:r>
      <w:r w:rsidR="00E75541">
        <w:rPr>
          <w:sz w:val="22"/>
        </w:rPr>
        <w:t>D</w:t>
      </w:r>
      <w:r w:rsidRPr="00C44378">
        <w:rPr>
          <w:sz w:val="22"/>
        </w:rPr>
        <w:t xml:space="preserve">uration (RD) or </w:t>
      </w:r>
      <w:r w:rsidR="00E75541">
        <w:rPr>
          <w:sz w:val="22"/>
        </w:rPr>
        <w:t>E</w:t>
      </w:r>
      <w:r w:rsidRPr="00C44378">
        <w:rPr>
          <w:sz w:val="22"/>
        </w:rPr>
        <w:t xml:space="preserve">xpected </w:t>
      </w:r>
      <w:r w:rsidR="00E75541">
        <w:rPr>
          <w:sz w:val="22"/>
        </w:rPr>
        <w:t>C</w:t>
      </w:r>
      <w:r w:rsidRPr="00C44378">
        <w:rPr>
          <w:sz w:val="22"/>
        </w:rPr>
        <w:t xml:space="preserve">ompletion </w:t>
      </w:r>
      <w:r w:rsidR="00E75541">
        <w:rPr>
          <w:sz w:val="22"/>
        </w:rPr>
        <w:t>D</w:t>
      </w:r>
      <w:r w:rsidRPr="00C44378">
        <w:rPr>
          <w:sz w:val="22"/>
        </w:rPr>
        <w:t xml:space="preserve">ate (ECD) for each task actively being worked. A schedule “percent complete” input is not required and not recommended. </w:t>
      </w:r>
    </w:p>
    <w:p w:rsidR="005C3A1C" w:rsidRPr="00C44378" w:rsidRDefault="005C3A1C"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“percent complete,” usually displayed in both graphic and tabular formats in a schedule, is actually the percent </w:t>
      </w:r>
      <w:r w:rsidR="00286529">
        <w:rPr>
          <w:rFonts w:ascii="Times New Roman" w:hAnsi="Times New Roman" w:cs="Times New Roman"/>
          <w:sz w:val="22"/>
          <w:szCs w:val="22"/>
        </w:rPr>
        <w:t xml:space="preserve">of </w:t>
      </w:r>
      <w:r w:rsidRPr="00C44378">
        <w:rPr>
          <w:rFonts w:ascii="Times New Roman" w:hAnsi="Times New Roman" w:cs="Times New Roman"/>
          <w:sz w:val="22"/>
          <w:szCs w:val="22"/>
        </w:rPr>
        <w:t>duration complete. This is not necessarily the same as the physical or accomplishment percentage. Percent duration complete is a calculation that can be performed by scheduling software and is not always directly proportional to work accomplished. For this reason, it is recommended that the scheduling software be permitted to calculate duration percent complete based on the other P</w:t>
      </w:r>
      <w:r w:rsidRPr="00C44378">
        <w:rPr>
          <w:rFonts w:ascii="Times New Roman" w:hAnsi="Times New Roman" w:cs="Times New Roman"/>
          <w:sz w:val="22"/>
          <w:szCs w:val="22"/>
        </w:rPr>
        <w:noBreakHyphen/>
        <w:t xml:space="preserve">CAM inputs (AS and RD or ECD). </w:t>
      </w:r>
      <w:r w:rsidR="00286529">
        <w:rPr>
          <w:rFonts w:ascii="Times New Roman" w:hAnsi="Times New Roman" w:cs="Times New Roman"/>
          <w:sz w:val="22"/>
          <w:szCs w:val="22"/>
        </w:rPr>
        <w:t>Physical percent complete is a manually entered field and should be used to show accomplishment and compared to how time is left on a task (</w:t>
      </w:r>
      <w:r w:rsidR="00B80842">
        <w:rPr>
          <w:rFonts w:ascii="Times New Roman" w:hAnsi="Times New Roman" w:cs="Times New Roman"/>
          <w:sz w:val="22"/>
          <w:szCs w:val="22"/>
        </w:rPr>
        <w:t>i.e., p</w:t>
      </w:r>
      <w:r w:rsidR="00286529">
        <w:rPr>
          <w:rFonts w:ascii="Times New Roman" w:hAnsi="Times New Roman" w:cs="Times New Roman"/>
          <w:sz w:val="22"/>
          <w:szCs w:val="22"/>
        </w:rPr>
        <w:t xml:space="preserve">ercent </w:t>
      </w:r>
      <w:r w:rsidR="00B80842">
        <w:rPr>
          <w:rFonts w:ascii="Times New Roman" w:hAnsi="Times New Roman" w:cs="Times New Roman"/>
          <w:sz w:val="22"/>
          <w:szCs w:val="22"/>
        </w:rPr>
        <w:t>c</w:t>
      </w:r>
      <w:r w:rsidR="00286529">
        <w:rPr>
          <w:rFonts w:ascii="Times New Roman" w:hAnsi="Times New Roman" w:cs="Times New Roman"/>
          <w:sz w:val="22"/>
          <w:szCs w:val="22"/>
        </w:rPr>
        <w:t>omplete).</w:t>
      </w:r>
    </w:p>
    <w:p w:rsidR="005C3A1C" w:rsidRPr="00C44378" w:rsidRDefault="005C3A1C" w:rsidP="00F057A5">
      <w:pPr>
        <w:pStyle w:val="BodyNoIndentEVM"/>
        <w:rPr>
          <w:sz w:val="22"/>
        </w:rPr>
      </w:pPr>
      <w:r w:rsidRPr="00C44378">
        <w:rPr>
          <w:sz w:val="22"/>
        </w:rPr>
        <w:t>As the P</w:t>
      </w:r>
      <w:r w:rsidRPr="00C44378">
        <w:rPr>
          <w:sz w:val="22"/>
        </w:rPr>
        <w:noBreakHyphen/>
        <w:t xml:space="preserve">CAM </w:t>
      </w:r>
      <w:r w:rsidR="008771C2" w:rsidRPr="00C44378">
        <w:rPr>
          <w:sz w:val="22"/>
        </w:rPr>
        <w:t>determines</w:t>
      </w:r>
      <w:r w:rsidRPr="00C44378">
        <w:rPr>
          <w:sz w:val="22"/>
        </w:rPr>
        <w:t xml:space="preserve"> the RD or ECD for each task currently being </w:t>
      </w:r>
      <w:r w:rsidR="008771C2" w:rsidRPr="00C44378">
        <w:rPr>
          <w:sz w:val="22"/>
        </w:rPr>
        <w:t>worked,</w:t>
      </w:r>
      <w:r w:rsidRPr="00C44378">
        <w:rPr>
          <w:sz w:val="22"/>
        </w:rPr>
        <w:t xml:space="preserve"> the schedule forecast is </w:t>
      </w:r>
      <w:r w:rsidR="003D3520" w:rsidRPr="00C44378">
        <w:rPr>
          <w:sz w:val="22"/>
        </w:rPr>
        <w:t>then</w:t>
      </w:r>
      <w:r w:rsidRPr="00C44378">
        <w:rPr>
          <w:sz w:val="22"/>
        </w:rPr>
        <w:t xml:space="preserve"> updated</w:t>
      </w:r>
      <w:r w:rsidR="008771C2" w:rsidRPr="00C44378">
        <w:rPr>
          <w:sz w:val="22"/>
        </w:rPr>
        <w:t xml:space="preserve"> by the </w:t>
      </w:r>
      <w:r w:rsidR="00D91697" w:rsidRPr="00C44378">
        <w:rPr>
          <w:sz w:val="22"/>
        </w:rPr>
        <w:t>Planner/Scheduler</w:t>
      </w:r>
      <w:r w:rsidRPr="00C44378">
        <w:rPr>
          <w:sz w:val="22"/>
        </w:rPr>
        <w:t xml:space="preserve">. Changes to the overall task duration have an impact on successor tasks, which </w:t>
      </w:r>
      <w:r w:rsidR="00A46F5C" w:rsidRPr="00C44378">
        <w:rPr>
          <w:sz w:val="22"/>
        </w:rPr>
        <w:t>are</w:t>
      </w:r>
      <w:r w:rsidRPr="00C44378">
        <w:rPr>
          <w:sz w:val="22"/>
        </w:rPr>
        <w:t xml:space="preserve"> reflected in the </w:t>
      </w:r>
      <w:r w:rsidR="00A46F5C" w:rsidRPr="00C44378">
        <w:rPr>
          <w:sz w:val="22"/>
        </w:rPr>
        <w:t>updated</w:t>
      </w:r>
      <w:r w:rsidRPr="00C44378">
        <w:rPr>
          <w:sz w:val="22"/>
        </w:rPr>
        <w:t xml:space="preserve"> version of the IMS.</w:t>
      </w:r>
      <w:r w:rsidR="00353297" w:rsidRPr="00C44378">
        <w:rPr>
          <w:sz w:val="22"/>
        </w:rPr>
        <w:t xml:space="preserve">  </w:t>
      </w:r>
    </w:p>
    <w:p w:rsidR="00A46F5C" w:rsidRPr="00C44378" w:rsidRDefault="00947ABE" w:rsidP="00F057A5">
      <w:pPr>
        <w:pStyle w:val="BodyNoIndentEVM"/>
        <w:rPr>
          <w:sz w:val="22"/>
        </w:rPr>
      </w:pPr>
      <w:r w:rsidRPr="00C44378">
        <w:rPr>
          <w:sz w:val="22"/>
        </w:rPr>
        <w:t>The second action is updating the resources allocated to schedule tasks.</w:t>
      </w:r>
      <w:r w:rsidR="00230027" w:rsidRPr="00C44378">
        <w:rPr>
          <w:sz w:val="22"/>
        </w:rPr>
        <w:t xml:space="preserve"> </w:t>
      </w:r>
      <w:r w:rsidRPr="00C44378">
        <w:rPr>
          <w:sz w:val="22"/>
        </w:rPr>
        <w:t>The method for updating depends on whether or not the schedule is resource loaded.</w:t>
      </w:r>
    </w:p>
    <w:p w:rsidR="00A46F5C" w:rsidRPr="00C44378" w:rsidRDefault="00947ABE" w:rsidP="0040659A">
      <w:pPr>
        <w:pStyle w:val="Bullet1EVM"/>
        <w:rPr>
          <w:sz w:val="22"/>
        </w:rPr>
      </w:pPr>
      <w:r w:rsidRPr="00C44378">
        <w:rPr>
          <w:sz w:val="22"/>
        </w:rPr>
        <w:t xml:space="preserve">If the schedule is resource loaded, the </w:t>
      </w:r>
      <w:r w:rsidR="00D91697" w:rsidRPr="00C44378">
        <w:rPr>
          <w:sz w:val="22"/>
        </w:rPr>
        <w:t>Planner/Scheduler</w:t>
      </w:r>
      <w:r w:rsidRPr="00C44378">
        <w:rPr>
          <w:sz w:val="22"/>
        </w:rPr>
        <w:t xml:space="preserve"> should assist the </w:t>
      </w:r>
      <w:r w:rsidR="00230027" w:rsidRPr="00C44378">
        <w:rPr>
          <w:sz w:val="22"/>
        </w:rPr>
        <w:t>P</w:t>
      </w:r>
      <w:r w:rsidR="00230027" w:rsidRPr="00C44378">
        <w:rPr>
          <w:sz w:val="22"/>
        </w:rPr>
        <w:noBreakHyphen/>
        <w:t>CAM</w:t>
      </w:r>
      <w:r w:rsidRPr="00C44378">
        <w:rPr>
          <w:sz w:val="22"/>
        </w:rPr>
        <w:t xml:space="preserve"> in adjusting the resource allocation for each task to reflect the </w:t>
      </w:r>
      <w:r w:rsidR="00230027" w:rsidRPr="00C44378">
        <w:rPr>
          <w:sz w:val="22"/>
        </w:rPr>
        <w:t>P</w:t>
      </w:r>
      <w:r w:rsidR="00230027" w:rsidRPr="00C44378">
        <w:rPr>
          <w:sz w:val="22"/>
        </w:rPr>
        <w:noBreakHyphen/>
        <w:t>CAM</w:t>
      </w:r>
      <w:r w:rsidRPr="00C44378">
        <w:rPr>
          <w:sz w:val="22"/>
        </w:rPr>
        <w:t>’s knowledge of actual and planned resource consumption.</w:t>
      </w:r>
      <w:r w:rsidR="00230027" w:rsidRPr="00C44378">
        <w:rPr>
          <w:sz w:val="22"/>
        </w:rPr>
        <w:t xml:space="preserve"> </w:t>
      </w:r>
    </w:p>
    <w:p w:rsidR="00A46F5C" w:rsidRPr="00C44378" w:rsidRDefault="00947ABE" w:rsidP="0040659A">
      <w:pPr>
        <w:pStyle w:val="Bullet1EVM"/>
        <w:rPr>
          <w:sz w:val="22"/>
        </w:rPr>
      </w:pPr>
      <w:r w:rsidRPr="00C44378">
        <w:rPr>
          <w:sz w:val="22"/>
        </w:rPr>
        <w:t xml:space="preserve">If the schedule is not resource loaded, the </w:t>
      </w:r>
      <w:r w:rsidR="00230027" w:rsidRPr="00C44378">
        <w:rPr>
          <w:sz w:val="22"/>
        </w:rPr>
        <w:t>P</w:t>
      </w:r>
      <w:r w:rsidR="00230027" w:rsidRPr="00C44378">
        <w:rPr>
          <w:sz w:val="22"/>
        </w:rPr>
        <w:noBreakHyphen/>
        <w:t>CAM</w:t>
      </w:r>
      <w:r w:rsidRPr="00C44378">
        <w:rPr>
          <w:sz w:val="22"/>
        </w:rPr>
        <w:t xml:space="preserve"> should assist the Resource Analyst in adjusting the resource allocation to reflect actual and planned resource consumption.</w:t>
      </w:r>
      <w:r w:rsidR="00230027" w:rsidRPr="00C44378">
        <w:rPr>
          <w:sz w:val="22"/>
        </w:rPr>
        <w:t xml:space="preserve"> </w:t>
      </w:r>
      <w:r w:rsidRPr="00C44378">
        <w:rPr>
          <w:sz w:val="22"/>
        </w:rPr>
        <w:t>This method is typically summarized at a</w:t>
      </w:r>
      <w:r w:rsidR="00A46F5C" w:rsidRPr="00C44378">
        <w:rPr>
          <w:sz w:val="22"/>
        </w:rPr>
        <w:t xml:space="preserve"> less-detailed</w:t>
      </w:r>
      <w:r w:rsidRPr="00C44378">
        <w:rPr>
          <w:sz w:val="22"/>
        </w:rPr>
        <w:t xml:space="preserve"> level than the schedule task level.</w:t>
      </w:r>
      <w:r w:rsidR="00230027" w:rsidRPr="00C44378">
        <w:rPr>
          <w:sz w:val="22"/>
        </w:rPr>
        <w:t xml:space="preserve"> </w:t>
      </w:r>
    </w:p>
    <w:p w:rsidR="00947ABE" w:rsidRPr="00C44378" w:rsidRDefault="00947ABE" w:rsidP="00F057A5">
      <w:pPr>
        <w:pStyle w:val="BodyNoIndentEVM"/>
        <w:rPr>
          <w:sz w:val="22"/>
        </w:rPr>
      </w:pPr>
      <w:r w:rsidRPr="00C44378">
        <w:rPr>
          <w:sz w:val="22"/>
        </w:rPr>
        <w:t>When resource allocations are updated, the ETC and, therefore, the EAC</w:t>
      </w:r>
      <w:r w:rsidR="00A46F5C" w:rsidRPr="00C44378">
        <w:rPr>
          <w:sz w:val="22"/>
        </w:rPr>
        <w:t>,</w:t>
      </w:r>
      <w:r w:rsidRPr="00C44378">
        <w:rPr>
          <w:sz w:val="22"/>
        </w:rPr>
        <w:t xml:space="preserve"> are </w:t>
      </w:r>
      <w:r w:rsidR="00A46F5C" w:rsidRPr="00C44378">
        <w:rPr>
          <w:sz w:val="22"/>
        </w:rPr>
        <w:t xml:space="preserve">also </w:t>
      </w:r>
      <w:r w:rsidRPr="00C44378">
        <w:rPr>
          <w:sz w:val="22"/>
        </w:rPr>
        <w:t>updated.</w:t>
      </w:r>
      <w:r w:rsidR="00353297" w:rsidRPr="00C44378">
        <w:rPr>
          <w:sz w:val="22"/>
        </w:rPr>
        <w:t xml:space="preserve"> Also changes to schedule logic, adding tasks, removing tasks (</w:t>
      </w:r>
      <w:r w:rsidR="00B80842">
        <w:rPr>
          <w:sz w:val="22"/>
        </w:rPr>
        <w:t xml:space="preserve">i.e., </w:t>
      </w:r>
      <w:r w:rsidR="00353297" w:rsidRPr="00C44378">
        <w:rPr>
          <w:sz w:val="22"/>
        </w:rPr>
        <w:t>deleting scope), etc. need to be documented as per the change control process and the impacts reviewed by the project team for any EAC adjustments.</w:t>
      </w:r>
    </w:p>
    <w:p w:rsidR="006D1E24" w:rsidRPr="00C44378" w:rsidRDefault="006D1E24" w:rsidP="006D1E24">
      <w:pPr>
        <w:pStyle w:val="TIPEVM"/>
        <w:rPr>
          <w:rFonts w:ascii="Times New Roman" w:hAnsi="Times New Roman" w:cs="Times New Roman"/>
          <w:sz w:val="22"/>
          <w:szCs w:val="22"/>
        </w:rPr>
      </w:pPr>
      <w:r w:rsidRPr="00C44378">
        <w:rPr>
          <w:rFonts w:ascii="Times New Roman" w:hAnsi="Times New Roman" w:cs="Times New Roman"/>
          <w:sz w:val="22"/>
          <w:szCs w:val="22"/>
        </w:rPr>
        <w:t>TIP: Resource allocation and task duration are often interrelated. Both should be considered when one is adjusted.</w:t>
      </w:r>
    </w:p>
    <w:p w:rsidR="005C3A1C" w:rsidRPr="00C44378" w:rsidRDefault="005C3A1C" w:rsidP="0040659A">
      <w:pPr>
        <w:pStyle w:val="Heading2"/>
        <w:rPr>
          <w:rFonts w:ascii="Times New Roman" w:hAnsi="Times New Roman" w:cs="Times New Roman"/>
        </w:rPr>
      </w:pPr>
      <w:bookmarkStart w:id="18" w:name="_Toc308012278"/>
      <w:r w:rsidRPr="00C44378">
        <w:rPr>
          <w:rFonts w:ascii="Times New Roman" w:hAnsi="Times New Roman" w:cs="Times New Roman"/>
        </w:rPr>
        <w:t>Schedule Analysis</w:t>
      </w:r>
      <w:bookmarkEnd w:id="18"/>
    </w:p>
    <w:p w:rsidR="00947ABE" w:rsidRPr="00C44378" w:rsidRDefault="00A46F5C" w:rsidP="00F057A5">
      <w:pPr>
        <w:pStyle w:val="BodyNoIndentEVM"/>
        <w:rPr>
          <w:sz w:val="22"/>
        </w:rPr>
      </w:pPr>
      <w:r w:rsidRPr="00C44378">
        <w:rPr>
          <w:sz w:val="22"/>
        </w:rPr>
        <w:t>At a minimum, t</w:t>
      </w:r>
      <w:r w:rsidR="00947ABE" w:rsidRPr="00C44378">
        <w:rPr>
          <w:sz w:val="22"/>
        </w:rPr>
        <w:t xml:space="preserve">he </w:t>
      </w:r>
      <w:r w:rsidR="00230027" w:rsidRPr="00C44378">
        <w:rPr>
          <w:sz w:val="22"/>
        </w:rPr>
        <w:t>P</w:t>
      </w:r>
      <w:r w:rsidR="00230027" w:rsidRPr="00C44378">
        <w:rPr>
          <w:sz w:val="22"/>
        </w:rPr>
        <w:noBreakHyphen/>
        <w:t>CAM</w:t>
      </w:r>
      <w:r w:rsidR="00947ABE" w:rsidRPr="00C44378">
        <w:rPr>
          <w:sz w:val="22"/>
        </w:rPr>
        <w:t xml:space="preserve"> should verify </w:t>
      </w:r>
      <w:r w:rsidRPr="00C44378">
        <w:rPr>
          <w:sz w:val="22"/>
        </w:rPr>
        <w:t xml:space="preserve">each reporting period </w:t>
      </w:r>
      <w:r w:rsidR="00947ABE" w:rsidRPr="00C44378">
        <w:rPr>
          <w:sz w:val="22"/>
        </w:rPr>
        <w:t xml:space="preserve">that </w:t>
      </w:r>
      <w:r w:rsidRPr="00C44378">
        <w:rPr>
          <w:sz w:val="22"/>
        </w:rPr>
        <w:t xml:space="preserve">the ETC and EAC </w:t>
      </w:r>
      <w:r w:rsidR="00947ABE" w:rsidRPr="00C44378">
        <w:rPr>
          <w:sz w:val="22"/>
        </w:rPr>
        <w:t>data reflect the best estimate for task durations and resource allocations.</w:t>
      </w:r>
      <w:r w:rsidR="00230027" w:rsidRPr="00C44378">
        <w:rPr>
          <w:sz w:val="22"/>
        </w:rPr>
        <w:t xml:space="preserve"> </w:t>
      </w:r>
      <w:r w:rsidR="00947ABE" w:rsidRPr="00C44378">
        <w:rPr>
          <w:sz w:val="22"/>
        </w:rPr>
        <w:t xml:space="preserve">In addition, the </w:t>
      </w:r>
      <w:r w:rsidR="00230027" w:rsidRPr="00C44378">
        <w:rPr>
          <w:sz w:val="22"/>
        </w:rPr>
        <w:t>P</w:t>
      </w:r>
      <w:r w:rsidR="00230027" w:rsidRPr="00C44378">
        <w:rPr>
          <w:sz w:val="22"/>
        </w:rPr>
        <w:noBreakHyphen/>
        <w:t>CAM</w:t>
      </w:r>
      <w:r w:rsidR="00947ABE" w:rsidRPr="00C44378">
        <w:rPr>
          <w:sz w:val="22"/>
        </w:rPr>
        <w:t xml:space="preserve"> should be involved in the following two areas on a monthly basis:</w:t>
      </w:r>
    </w:p>
    <w:p w:rsidR="00947ABE" w:rsidRPr="00C44378" w:rsidRDefault="00947ABE" w:rsidP="005B6F96">
      <w:pPr>
        <w:pStyle w:val="Bullet1EVM"/>
        <w:rPr>
          <w:sz w:val="22"/>
        </w:rPr>
      </w:pPr>
      <w:r w:rsidRPr="00C44378">
        <w:rPr>
          <w:sz w:val="22"/>
        </w:rPr>
        <w:t>Schedule assessment is the process of determining schedule validity and performance at a given point in time</w:t>
      </w:r>
      <w:r w:rsidR="00C33AA5" w:rsidRPr="00C44378">
        <w:rPr>
          <w:sz w:val="22"/>
        </w:rPr>
        <w:t xml:space="preserve"> </w:t>
      </w:r>
      <w:r w:rsidR="00E470E7">
        <w:rPr>
          <w:sz w:val="22"/>
        </w:rPr>
        <w:t>–</w:t>
      </w:r>
      <w:r w:rsidR="00C33AA5" w:rsidRPr="00C44378">
        <w:rPr>
          <w:sz w:val="22"/>
        </w:rPr>
        <w:t xml:space="preserve"> a decision or judgment</w:t>
      </w:r>
      <w:r w:rsidRPr="00C44378">
        <w:rPr>
          <w:sz w:val="22"/>
        </w:rPr>
        <w:t>.</w:t>
      </w:r>
      <w:r w:rsidR="00230027" w:rsidRPr="00C44378">
        <w:rPr>
          <w:sz w:val="22"/>
        </w:rPr>
        <w:t xml:space="preserve"> </w:t>
      </w:r>
      <w:r w:rsidRPr="00C44378">
        <w:rPr>
          <w:sz w:val="22"/>
        </w:rPr>
        <w:t>A thorough schedule assessment should always be performed prior to establishing the IMS baseline.</w:t>
      </w:r>
      <w:r w:rsidR="00230027" w:rsidRPr="00C44378">
        <w:rPr>
          <w:sz w:val="22"/>
        </w:rPr>
        <w:t xml:space="preserve"> </w:t>
      </w:r>
      <w:r w:rsidRPr="00C44378">
        <w:rPr>
          <w:sz w:val="22"/>
        </w:rPr>
        <w:t>Periodic assessment</w:t>
      </w:r>
      <w:r w:rsidR="00C33AA5" w:rsidRPr="00C44378">
        <w:rPr>
          <w:sz w:val="22"/>
        </w:rPr>
        <w:t>s</w:t>
      </w:r>
      <w:r w:rsidRPr="00C44378">
        <w:rPr>
          <w:sz w:val="22"/>
        </w:rPr>
        <w:t xml:space="preserve"> </w:t>
      </w:r>
      <w:r w:rsidR="00C33AA5" w:rsidRPr="00C44378">
        <w:rPr>
          <w:sz w:val="22"/>
        </w:rPr>
        <w:t xml:space="preserve">are </w:t>
      </w:r>
      <w:r w:rsidRPr="00C44378">
        <w:rPr>
          <w:sz w:val="22"/>
        </w:rPr>
        <w:t xml:space="preserve">also necessary to </w:t>
      </w:r>
      <w:r w:rsidR="00A46F5C" w:rsidRPr="00C44378">
        <w:rPr>
          <w:sz w:val="22"/>
        </w:rPr>
        <w:t>ensure</w:t>
      </w:r>
      <w:r w:rsidRPr="00C44378">
        <w:rPr>
          <w:sz w:val="22"/>
        </w:rPr>
        <w:t xml:space="preserve"> that the IMS generate</w:t>
      </w:r>
      <w:r w:rsidR="00A46F5C" w:rsidRPr="00C44378">
        <w:rPr>
          <w:sz w:val="22"/>
        </w:rPr>
        <w:t>s</w:t>
      </w:r>
      <w:r w:rsidRPr="00C44378">
        <w:rPr>
          <w:sz w:val="22"/>
        </w:rPr>
        <w:t xml:space="preserve"> valid data and to support the project’s objectives throughout the project life cycle.</w:t>
      </w:r>
      <w:r w:rsidR="00230027" w:rsidRPr="00C44378">
        <w:rPr>
          <w:sz w:val="22"/>
        </w:rPr>
        <w:t xml:space="preserve"> </w:t>
      </w:r>
      <w:r w:rsidRPr="00C44378">
        <w:rPr>
          <w:sz w:val="22"/>
        </w:rPr>
        <w:t>A reliable schedule assessment checklist is an important aid that can benefit a project team or outside review team in determining schedule validity.</w:t>
      </w:r>
      <w:r w:rsidR="00611975" w:rsidRPr="00C44378">
        <w:rPr>
          <w:sz w:val="22"/>
        </w:rPr>
        <w:t xml:space="preserve"> </w:t>
      </w:r>
      <w:r w:rsidR="0040659A" w:rsidRPr="00C44378">
        <w:rPr>
          <w:sz w:val="22"/>
        </w:rPr>
        <w:t>(See NASA/SP</w:t>
      </w:r>
      <w:r w:rsidR="0040659A" w:rsidRPr="00C44378">
        <w:rPr>
          <w:sz w:val="22"/>
        </w:rPr>
        <w:noBreakHyphen/>
        <w:t>3403 Schedule Management Handbook for a sample checklist.)</w:t>
      </w:r>
    </w:p>
    <w:p w:rsidR="00947ABE" w:rsidRPr="00C44378" w:rsidRDefault="00947ABE" w:rsidP="005B6F96">
      <w:pPr>
        <w:pStyle w:val="Bullet1EVM"/>
        <w:rPr>
          <w:sz w:val="22"/>
        </w:rPr>
      </w:pPr>
      <w:r w:rsidRPr="00C44378">
        <w:rPr>
          <w:sz w:val="22"/>
        </w:rPr>
        <w:t xml:space="preserve">Schedule analysis is the process of evaluating the magnitude, impact, and significance of actual and forecast variances </w:t>
      </w:r>
      <w:r w:rsidR="00A46F5C" w:rsidRPr="00C44378">
        <w:rPr>
          <w:sz w:val="22"/>
        </w:rPr>
        <w:t xml:space="preserve">against </w:t>
      </w:r>
      <w:r w:rsidRPr="00C44378">
        <w:rPr>
          <w:sz w:val="22"/>
        </w:rPr>
        <w:t>the baseline and/or current schedules</w:t>
      </w:r>
      <w:r w:rsidR="00C33AA5" w:rsidRPr="00C44378">
        <w:rPr>
          <w:sz w:val="22"/>
        </w:rPr>
        <w:t xml:space="preserve"> – detailed analysis</w:t>
      </w:r>
      <w:r w:rsidRPr="00C44378">
        <w:rPr>
          <w:sz w:val="22"/>
        </w:rPr>
        <w:t>.</w:t>
      </w:r>
      <w:r w:rsidR="00230027" w:rsidRPr="00C44378">
        <w:rPr>
          <w:sz w:val="22"/>
        </w:rPr>
        <w:t xml:space="preserve"> </w:t>
      </w:r>
      <w:r w:rsidRPr="00C44378">
        <w:rPr>
          <w:sz w:val="22"/>
        </w:rPr>
        <w:t xml:space="preserve">After routine </w:t>
      </w:r>
      <w:r w:rsidRPr="00C44378">
        <w:rPr>
          <w:sz w:val="22"/>
        </w:rPr>
        <w:lastRenderedPageBreak/>
        <w:t>updates, schedule analysis begins with the calculation of the critical path and the determination of any change in the completion date of the project.</w:t>
      </w:r>
      <w:r w:rsidR="00230027" w:rsidRPr="00C44378">
        <w:rPr>
          <w:sz w:val="22"/>
        </w:rPr>
        <w:t xml:space="preserve"> </w:t>
      </w:r>
      <w:r w:rsidRPr="00C44378">
        <w:rPr>
          <w:sz w:val="22"/>
        </w:rPr>
        <w:t>Analysis continues with</w:t>
      </w:r>
      <w:r w:rsidR="00230027" w:rsidRPr="00C44378">
        <w:rPr>
          <w:sz w:val="22"/>
        </w:rPr>
        <w:t xml:space="preserve"> </w:t>
      </w:r>
      <w:r w:rsidRPr="00C44378">
        <w:rPr>
          <w:sz w:val="22"/>
        </w:rPr>
        <w:t>evaluation of schedule performance metrics (Health Check, Work-off Trend, etc.) derived from the IMS</w:t>
      </w:r>
      <w:r w:rsidR="00A46F5C" w:rsidRPr="00C44378">
        <w:rPr>
          <w:sz w:val="22"/>
        </w:rPr>
        <w:t>; using the results of that evaluation, the</w:t>
      </w:r>
      <w:r w:rsidR="0040659A" w:rsidRPr="00C44378">
        <w:rPr>
          <w:sz w:val="22"/>
        </w:rPr>
        <w:t xml:space="preserve"> </w:t>
      </w:r>
      <w:r w:rsidR="00D91697" w:rsidRPr="00C44378">
        <w:rPr>
          <w:sz w:val="22"/>
        </w:rPr>
        <w:t>Planner/Scheduler</w:t>
      </w:r>
      <w:r w:rsidR="0040659A" w:rsidRPr="00C44378">
        <w:rPr>
          <w:sz w:val="22"/>
        </w:rPr>
        <w:t>,</w:t>
      </w:r>
      <w:r w:rsidR="00A46F5C" w:rsidRPr="00C44378">
        <w:rPr>
          <w:sz w:val="22"/>
        </w:rPr>
        <w:t xml:space="preserve"> P</w:t>
      </w:r>
      <w:r w:rsidR="00A46F5C" w:rsidRPr="00C44378">
        <w:rPr>
          <w:sz w:val="22"/>
        </w:rPr>
        <w:noBreakHyphen/>
        <w:t>CAM</w:t>
      </w:r>
      <w:r w:rsidR="004875D9" w:rsidRPr="00C44378">
        <w:rPr>
          <w:sz w:val="22"/>
        </w:rPr>
        <w:t xml:space="preserve"> and Project Manager</w:t>
      </w:r>
      <w:r w:rsidR="00A46F5C" w:rsidRPr="00C44378">
        <w:rPr>
          <w:sz w:val="22"/>
        </w:rPr>
        <w:t xml:space="preserve"> then </w:t>
      </w:r>
      <w:r w:rsidRPr="00C44378">
        <w:rPr>
          <w:sz w:val="22"/>
        </w:rPr>
        <w:t>assess</w:t>
      </w:r>
      <w:r w:rsidR="00A46F5C" w:rsidRPr="00C44378">
        <w:rPr>
          <w:sz w:val="22"/>
        </w:rPr>
        <w:t>es</w:t>
      </w:r>
      <w:r w:rsidRPr="00C44378">
        <w:rPr>
          <w:sz w:val="22"/>
        </w:rPr>
        <w:t xml:space="preserve"> </w:t>
      </w:r>
      <w:r w:rsidR="00C33AA5" w:rsidRPr="00C44378">
        <w:rPr>
          <w:sz w:val="22"/>
        </w:rPr>
        <w:t xml:space="preserve">the </w:t>
      </w:r>
      <w:r w:rsidRPr="00C44378">
        <w:rPr>
          <w:sz w:val="22"/>
        </w:rPr>
        <w:t>project</w:t>
      </w:r>
      <w:r w:rsidR="00C33AA5" w:rsidRPr="00C44378">
        <w:rPr>
          <w:sz w:val="22"/>
        </w:rPr>
        <w:t>’s schedule</w:t>
      </w:r>
      <w:r w:rsidRPr="00C44378">
        <w:rPr>
          <w:sz w:val="22"/>
        </w:rPr>
        <w:t xml:space="preserve"> health.</w:t>
      </w:r>
      <w:r w:rsidR="00230027" w:rsidRPr="00C44378">
        <w:rPr>
          <w:sz w:val="22"/>
        </w:rPr>
        <w:t xml:space="preserve"> </w:t>
      </w:r>
      <w:r w:rsidRPr="00C44378">
        <w:rPr>
          <w:sz w:val="22"/>
        </w:rPr>
        <w:t xml:space="preserve">Analysis results should </w:t>
      </w:r>
      <w:r w:rsidR="003D3520" w:rsidRPr="00C44378">
        <w:rPr>
          <w:sz w:val="22"/>
        </w:rPr>
        <w:t xml:space="preserve">also </w:t>
      </w:r>
      <w:r w:rsidRPr="00C44378">
        <w:rPr>
          <w:sz w:val="22"/>
        </w:rPr>
        <w:t>be reviewed with the project team.</w:t>
      </w:r>
      <w:r w:rsidR="00230027" w:rsidRPr="00C44378">
        <w:rPr>
          <w:sz w:val="22"/>
        </w:rPr>
        <w:t xml:space="preserve"> </w:t>
      </w:r>
      <w:r w:rsidRPr="00C44378">
        <w:rPr>
          <w:sz w:val="22"/>
        </w:rPr>
        <w:t xml:space="preserve">This process </w:t>
      </w:r>
      <w:r w:rsidR="004875D9" w:rsidRPr="00C44378">
        <w:rPr>
          <w:sz w:val="22"/>
        </w:rPr>
        <w:t xml:space="preserve">should </w:t>
      </w:r>
      <w:r w:rsidRPr="00C44378">
        <w:rPr>
          <w:sz w:val="22"/>
        </w:rPr>
        <w:t>be repeated as needed</w:t>
      </w:r>
      <w:r w:rsidR="004875D9" w:rsidRPr="00C44378">
        <w:rPr>
          <w:sz w:val="22"/>
        </w:rPr>
        <w:t xml:space="preserve"> to ensure that the project team has a clear and accurate understanding of schedule performance</w:t>
      </w:r>
      <w:r w:rsidRPr="00C44378">
        <w:rPr>
          <w:sz w:val="22"/>
        </w:rPr>
        <w:t>.</w:t>
      </w:r>
    </w:p>
    <w:p w:rsidR="00947ABE" w:rsidRPr="00C44378" w:rsidRDefault="00947ABE" w:rsidP="00F057A5">
      <w:pPr>
        <w:pStyle w:val="BodyNoIndentEVM"/>
        <w:rPr>
          <w:sz w:val="22"/>
        </w:rPr>
      </w:pPr>
    </w:p>
    <w:p w:rsidR="00802928" w:rsidRPr="00C44378" w:rsidRDefault="00802928" w:rsidP="00F057A5">
      <w:pPr>
        <w:pStyle w:val="BodyNoIndentEVM"/>
        <w:rPr>
          <w:sz w:val="22"/>
        </w:rPr>
        <w:sectPr w:rsidR="00802928" w:rsidRPr="00C44378" w:rsidSect="00072C0D">
          <w:footerReference w:type="default" r:id="rId47"/>
          <w:pgSz w:w="12240" w:h="15840"/>
          <w:pgMar w:top="1440" w:right="1440" w:bottom="1440" w:left="1440" w:header="720" w:footer="720" w:gutter="0"/>
          <w:pgNumType w:start="1" w:chapStyle="1"/>
          <w:cols w:space="230"/>
          <w:docGrid w:linePitch="360"/>
        </w:sectPr>
      </w:pPr>
    </w:p>
    <w:p w:rsidR="00947ABE" w:rsidRPr="00C44378" w:rsidRDefault="00F67BA8" w:rsidP="008C66B5">
      <w:pPr>
        <w:pStyle w:val="Heading1"/>
        <w:rPr>
          <w:rFonts w:ascii="Times New Roman" w:hAnsi="Times New Roman" w:cs="Times New Roman"/>
          <w:caps w:val="0"/>
        </w:rPr>
      </w:pPr>
      <w:bookmarkStart w:id="19" w:name="_Toc308012279"/>
      <w:r w:rsidRPr="00C44378">
        <w:rPr>
          <w:rFonts w:ascii="Times New Roman" w:hAnsi="Times New Roman" w:cs="Times New Roman"/>
          <w:caps w:val="0"/>
        </w:rPr>
        <w:lastRenderedPageBreak/>
        <w:t>VARIANCE ANALYSIS</w:t>
      </w:r>
      <w:bookmarkEnd w:id="19"/>
    </w:p>
    <w:p w:rsidR="00947ABE" w:rsidRPr="00C44378" w:rsidRDefault="00947ABE" w:rsidP="008C66B5">
      <w:pPr>
        <w:pStyle w:val="Heading2"/>
        <w:rPr>
          <w:rFonts w:ascii="Times New Roman" w:hAnsi="Times New Roman" w:cs="Times New Roman"/>
        </w:rPr>
      </w:pPr>
      <w:bookmarkStart w:id="20" w:name="_Toc308012280"/>
      <w:r w:rsidRPr="00C44378">
        <w:rPr>
          <w:rFonts w:ascii="Times New Roman" w:hAnsi="Times New Roman" w:cs="Times New Roman"/>
        </w:rPr>
        <w:t>Schedule Variance Analysis</w:t>
      </w:r>
      <w:bookmarkEnd w:id="20"/>
    </w:p>
    <w:p w:rsidR="00947ABE" w:rsidRPr="00C44378" w:rsidRDefault="00947ABE" w:rsidP="005B6F96">
      <w:pPr>
        <w:pStyle w:val="Bullet1EVM"/>
        <w:rPr>
          <w:sz w:val="22"/>
        </w:rPr>
      </w:pPr>
      <w:r w:rsidRPr="00C44378">
        <w:rPr>
          <w:sz w:val="22"/>
        </w:rPr>
        <w:t xml:space="preserve">Variance analysis is a key process in assessing schedule impacts from the updated schedule. </w:t>
      </w:r>
      <w:r w:rsidR="006C7EB8" w:rsidRPr="00C44378">
        <w:rPr>
          <w:sz w:val="22"/>
        </w:rPr>
        <w:t>The P</w:t>
      </w:r>
      <w:r w:rsidR="006C7EB8" w:rsidRPr="00C44378">
        <w:rPr>
          <w:sz w:val="22"/>
        </w:rPr>
        <w:noBreakHyphen/>
        <w:t>CAM may need to perform “w</w:t>
      </w:r>
      <w:r w:rsidRPr="00C44378">
        <w:rPr>
          <w:sz w:val="22"/>
        </w:rPr>
        <w:t>hat-if</w:t>
      </w:r>
      <w:r w:rsidR="006C7EB8" w:rsidRPr="00C44378">
        <w:rPr>
          <w:sz w:val="22"/>
        </w:rPr>
        <w:t>”</w:t>
      </w:r>
      <w:r w:rsidRPr="00C44378">
        <w:rPr>
          <w:sz w:val="22"/>
        </w:rPr>
        <w:t xml:space="preserve"> scenarios from time to time to provide alternatives to resolving schedule impacts.</w:t>
      </w:r>
    </w:p>
    <w:p w:rsidR="00947ABE" w:rsidRPr="00C44378" w:rsidRDefault="00947ABE" w:rsidP="005B6F96">
      <w:pPr>
        <w:pStyle w:val="Bullet1EVM"/>
        <w:rPr>
          <w:sz w:val="22"/>
        </w:rPr>
      </w:pPr>
      <w:r w:rsidRPr="00C44378">
        <w:rPr>
          <w:sz w:val="22"/>
        </w:rPr>
        <w:t xml:space="preserve">Predicting future performance provides management with early warning of schedule impacts and allows </w:t>
      </w:r>
      <w:r w:rsidR="00C33AA5" w:rsidRPr="00C44378">
        <w:rPr>
          <w:sz w:val="22"/>
        </w:rPr>
        <w:t xml:space="preserve">for </w:t>
      </w:r>
      <w:r w:rsidRPr="00C44378">
        <w:rPr>
          <w:sz w:val="22"/>
        </w:rPr>
        <w:t>proactive decision making.</w:t>
      </w:r>
    </w:p>
    <w:p w:rsidR="00947ABE" w:rsidRPr="00C44378" w:rsidRDefault="00947ABE" w:rsidP="005B6F96">
      <w:pPr>
        <w:pStyle w:val="Bullet1EVM"/>
        <w:rPr>
          <w:sz w:val="22"/>
        </w:rPr>
      </w:pPr>
      <w:r w:rsidRPr="00C44378">
        <w:rPr>
          <w:sz w:val="22"/>
        </w:rPr>
        <w:t>If EVM is required, the SV and Schedule Performance Index (SPI) are indicators to show how the schedule is performing against the time-phase</w:t>
      </w:r>
      <w:r w:rsidR="006C7EB8" w:rsidRPr="00C44378">
        <w:rPr>
          <w:sz w:val="22"/>
        </w:rPr>
        <w:t>d</w:t>
      </w:r>
      <w:r w:rsidRPr="00C44378">
        <w:rPr>
          <w:sz w:val="22"/>
        </w:rPr>
        <w:t>, budgeted PMB.</w:t>
      </w:r>
    </w:p>
    <w:p w:rsidR="00947ABE" w:rsidRPr="00C44378" w:rsidRDefault="00947ABE" w:rsidP="005B6F96">
      <w:pPr>
        <w:pStyle w:val="Bullet1EVM"/>
        <w:rPr>
          <w:sz w:val="22"/>
        </w:rPr>
      </w:pPr>
      <w:r w:rsidRPr="00C44378">
        <w:rPr>
          <w:sz w:val="22"/>
        </w:rPr>
        <w:t>EV schedule indicators must be used in conjunction with critical path analysis to see the true performance of the schedule.</w:t>
      </w:r>
    </w:p>
    <w:p w:rsidR="006D1E24" w:rsidRPr="00C44378" w:rsidRDefault="006D1E24" w:rsidP="0040659A">
      <w:pPr>
        <w:pStyle w:val="EquationtextEVM"/>
        <w:ind w:left="1440"/>
        <w:rPr>
          <w:sz w:val="22"/>
        </w:rPr>
      </w:pPr>
    </w:p>
    <w:p w:rsidR="00947ABE" w:rsidRPr="00C44378" w:rsidRDefault="00947ABE" w:rsidP="008C66B5">
      <w:pPr>
        <w:pStyle w:val="Heading2"/>
        <w:rPr>
          <w:rFonts w:ascii="Times New Roman" w:hAnsi="Times New Roman" w:cs="Times New Roman"/>
        </w:rPr>
      </w:pPr>
      <w:bookmarkStart w:id="21" w:name="_Toc308012282"/>
      <w:r w:rsidRPr="00C44378">
        <w:rPr>
          <w:rFonts w:ascii="Times New Roman" w:hAnsi="Times New Roman" w:cs="Times New Roman"/>
        </w:rPr>
        <w:t>EV Variance Analysis</w:t>
      </w:r>
      <w:bookmarkEnd w:id="21"/>
    </w:p>
    <w:p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records EV for each WP in a </w:t>
      </w:r>
      <w:r w:rsidR="00EB3C8E" w:rsidRPr="00C44378">
        <w:rPr>
          <w:sz w:val="22"/>
        </w:rPr>
        <w:t>control account</w:t>
      </w:r>
      <w:r w:rsidRPr="00C44378">
        <w:rPr>
          <w:sz w:val="22"/>
        </w:rPr>
        <w:t xml:space="preserve"> using work accomplished</w:t>
      </w:r>
      <w:r w:rsidR="000D333D" w:rsidRPr="00C44378">
        <w:rPr>
          <w:sz w:val="22"/>
        </w:rPr>
        <w:t xml:space="preserve"> (</w:t>
      </w:r>
      <w:r w:rsidR="00B80842">
        <w:rPr>
          <w:sz w:val="22"/>
        </w:rPr>
        <w:t xml:space="preserve">i.e., </w:t>
      </w:r>
      <w:r w:rsidR="000D333D" w:rsidRPr="00C44378">
        <w:rPr>
          <w:sz w:val="22"/>
        </w:rPr>
        <w:t>BCWP)</w:t>
      </w:r>
      <w:r w:rsidRPr="00C44378">
        <w:rPr>
          <w:sz w:val="22"/>
        </w:rPr>
        <w:t>.</w:t>
      </w:r>
      <w:r w:rsidR="00230027" w:rsidRPr="00C44378">
        <w:rPr>
          <w:sz w:val="22"/>
        </w:rPr>
        <w:t xml:space="preserve"> </w:t>
      </w: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validate the EV data at this point before conducting variance analysis</w:t>
      </w:r>
      <w:r w:rsidR="00966DC5" w:rsidRPr="00C44378">
        <w:rPr>
          <w:sz w:val="22"/>
        </w:rPr>
        <w:t xml:space="preserve"> to</w:t>
      </w:r>
      <w:r w:rsidRPr="00C44378">
        <w:rPr>
          <w:sz w:val="22"/>
        </w:rPr>
        <w:t xml:space="preserve"> ensure</w:t>
      </w:r>
      <w:r w:rsidR="00966DC5" w:rsidRPr="00C44378">
        <w:rPr>
          <w:sz w:val="22"/>
        </w:rPr>
        <w:t xml:space="preserve"> that</w:t>
      </w:r>
      <w:r w:rsidRPr="00C44378">
        <w:rPr>
          <w:sz w:val="22"/>
        </w:rPr>
        <w:t xml:space="preserve"> the analysis results </w:t>
      </w:r>
      <w:r w:rsidR="00966DC5" w:rsidRPr="00C44378">
        <w:rPr>
          <w:sz w:val="22"/>
        </w:rPr>
        <w:t>are</w:t>
      </w:r>
      <w:r w:rsidRPr="00C44378">
        <w:rPr>
          <w:sz w:val="22"/>
        </w:rPr>
        <w:t xml:space="preserve"> based on accurate data.</w:t>
      </w:r>
      <w:r w:rsidR="00230027" w:rsidRPr="00C44378">
        <w:rPr>
          <w:sz w:val="22"/>
        </w:rPr>
        <w:t xml:space="preserve"> </w:t>
      </w:r>
      <w:r w:rsidRPr="00C44378">
        <w:rPr>
          <w:sz w:val="22"/>
        </w:rPr>
        <w:t xml:space="preserve">In order for the indices, variances, and subsequent analysis to be valid, the </w:t>
      </w:r>
      <w:r w:rsidR="00230027" w:rsidRPr="00C44378">
        <w:rPr>
          <w:sz w:val="22"/>
        </w:rPr>
        <w:t>P</w:t>
      </w:r>
      <w:r w:rsidR="00230027" w:rsidRPr="00C44378">
        <w:rPr>
          <w:sz w:val="22"/>
        </w:rPr>
        <w:noBreakHyphen/>
        <w:t>CAM</w:t>
      </w:r>
      <w:r w:rsidRPr="00C44378">
        <w:rPr>
          <w:sz w:val="22"/>
        </w:rPr>
        <w:t xml:space="preserve"> should ensure that EV is recorded in the same reporting period as </w:t>
      </w:r>
      <w:r w:rsidR="00F13AF9" w:rsidRPr="00C44378">
        <w:rPr>
          <w:sz w:val="22"/>
        </w:rPr>
        <w:t xml:space="preserve">the </w:t>
      </w:r>
      <w:r w:rsidR="00B80842">
        <w:rPr>
          <w:sz w:val="22"/>
        </w:rPr>
        <w:t xml:space="preserve">actual costs or </w:t>
      </w:r>
      <w:r w:rsidR="000D333D" w:rsidRPr="00C44378">
        <w:rPr>
          <w:sz w:val="22"/>
        </w:rPr>
        <w:t>A</w:t>
      </w:r>
      <w:r w:rsidRPr="00C44378">
        <w:rPr>
          <w:sz w:val="22"/>
        </w:rPr>
        <w:t xml:space="preserve">ctual </w:t>
      </w:r>
      <w:r w:rsidR="000D333D" w:rsidRPr="00C44378">
        <w:rPr>
          <w:sz w:val="22"/>
        </w:rPr>
        <w:t>C</w:t>
      </w:r>
      <w:r w:rsidRPr="00C44378">
        <w:rPr>
          <w:sz w:val="22"/>
        </w:rPr>
        <w:t xml:space="preserve">ost </w:t>
      </w:r>
      <w:r w:rsidR="00F13AF9" w:rsidRPr="00C44378">
        <w:rPr>
          <w:sz w:val="22"/>
        </w:rPr>
        <w:t xml:space="preserve">of </w:t>
      </w:r>
      <w:r w:rsidR="000D333D" w:rsidRPr="00C44378">
        <w:rPr>
          <w:sz w:val="22"/>
        </w:rPr>
        <w:t>W</w:t>
      </w:r>
      <w:r w:rsidRPr="00C44378">
        <w:rPr>
          <w:sz w:val="22"/>
        </w:rPr>
        <w:t xml:space="preserve">ork </w:t>
      </w:r>
      <w:r w:rsidR="000D333D" w:rsidRPr="00C44378">
        <w:rPr>
          <w:sz w:val="22"/>
        </w:rPr>
        <w:t>P</w:t>
      </w:r>
      <w:r w:rsidRPr="00C44378">
        <w:rPr>
          <w:sz w:val="22"/>
        </w:rPr>
        <w:t>erformed</w:t>
      </w:r>
      <w:r w:rsidR="00F13AF9" w:rsidRPr="00C44378">
        <w:rPr>
          <w:sz w:val="22"/>
        </w:rPr>
        <w:t xml:space="preserve"> (ACWP)</w:t>
      </w:r>
      <w:r w:rsidRPr="00C44378">
        <w:rPr>
          <w:sz w:val="22"/>
        </w:rPr>
        <w:t>.</w:t>
      </w:r>
      <w:r w:rsidR="00230027" w:rsidRPr="00C44378">
        <w:rPr>
          <w:sz w:val="22"/>
        </w:rPr>
        <w:t xml:space="preserve"> </w:t>
      </w:r>
    </w:p>
    <w:p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analyze the variances using the EV data recorded, actual costs, and IMS data compared to the time-phased budget.</w:t>
      </w:r>
      <w:r w:rsidR="00230027" w:rsidRPr="00C44378">
        <w:rPr>
          <w:sz w:val="22"/>
        </w:rPr>
        <w:t xml:space="preserve"> </w:t>
      </w:r>
      <w:r w:rsidRPr="00C44378">
        <w:rPr>
          <w:sz w:val="22"/>
        </w:rPr>
        <w:t xml:space="preserve">In particular, variances between the baseline plan (PMB), work accomplished, and actual costs should be analyzed to identify the differences and root cause(s) of those differences. By identifying the source of variances, the </w:t>
      </w:r>
      <w:r w:rsidR="00230027" w:rsidRPr="00C44378">
        <w:rPr>
          <w:sz w:val="22"/>
        </w:rPr>
        <w:t>P</w:t>
      </w:r>
      <w:r w:rsidR="00230027" w:rsidRPr="00C44378">
        <w:rPr>
          <w:sz w:val="22"/>
        </w:rPr>
        <w:noBreakHyphen/>
        <w:t>CAM</w:t>
      </w:r>
      <w:r w:rsidRPr="00C44378">
        <w:rPr>
          <w:sz w:val="22"/>
        </w:rPr>
        <w:t xml:space="preserve"> should be able to determine if corrective action is warranted, what type of action, and what to expect of recovery or mitigation of impact as a result.</w:t>
      </w:r>
    </w:p>
    <w:p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 Traditionally, the variance analysis function is underused, perhaps in part because the benefits of a disciplined and rigorous process are not well understood by all stakeholders.</w:t>
      </w:r>
      <w:r w:rsidR="00230027" w:rsidRPr="00C44378">
        <w:rPr>
          <w:rFonts w:ascii="Times New Roman" w:hAnsi="Times New Roman" w:cs="Times New Roman"/>
          <w:sz w:val="22"/>
        </w:rPr>
        <w:t xml:space="preserve"> </w:t>
      </w:r>
      <w:r w:rsidRPr="00C44378">
        <w:rPr>
          <w:rFonts w:ascii="Times New Roman" w:hAnsi="Times New Roman" w:cs="Times New Roman"/>
          <w:sz w:val="22"/>
        </w:rPr>
        <w:t>First, variances are normal because estimating is not an exact science.</w:t>
      </w:r>
      <w:r w:rsidR="00230027" w:rsidRPr="00C44378">
        <w:rPr>
          <w:rFonts w:ascii="Times New Roman" w:hAnsi="Times New Roman" w:cs="Times New Roman"/>
          <w:sz w:val="22"/>
        </w:rPr>
        <w:t xml:space="preserve"> </w:t>
      </w:r>
      <w:r w:rsidRPr="00C44378">
        <w:rPr>
          <w:rFonts w:ascii="Times New Roman" w:hAnsi="Times New Roman" w:cs="Times New Roman"/>
          <w:sz w:val="22"/>
        </w:rPr>
        <w:t>Second, making the necessary effort to understand the root cause(s) of a variance aids in identifying the proper actions to take as opposed to reactionary efforts that may or may not address the underlying cause(s).</w:t>
      </w:r>
      <w:r w:rsidR="00230027" w:rsidRPr="00C44378">
        <w:rPr>
          <w:rFonts w:ascii="Times New Roman" w:hAnsi="Times New Roman" w:cs="Times New Roman"/>
          <w:sz w:val="22"/>
        </w:rPr>
        <w:t xml:space="preserve"> </w:t>
      </w:r>
      <w:r w:rsidRPr="00C44378">
        <w:rPr>
          <w:rFonts w:ascii="Times New Roman" w:hAnsi="Times New Roman" w:cs="Times New Roman"/>
          <w:sz w:val="22"/>
        </w:rPr>
        <w:t>Third, careful evaluation of planned corrective actions enables more accurate forecasts of the impacts of those actions.</w:t>
      </w:r>
      <w:r w:rsidR="00230027" w:rsidRPr="00C44378">
        <w:rPr>
          <w:rFonts w:ascii="Times New Roman" w:hAnsi="Times New Roman" w:cs="Times New Roman"/>
          <w:sz w:val="22"/>
        </w:rPr>
        <w:t xml:space="preserve"> </w:t>
      </w:r>
      <w:r w:rsidRPr="00C44378">
        <w:rPr>
          <w:rFonts w:ascii="Times New Roman" w:hAnsi="Times New Roman" w:cs="Times New Roman"/>
          <w:sz w:val="22"/>
        </w:rPr>
        <w:t>Combined, these processes provide management a complete overall data set that enables informed decision making.</w:t>
      </w:r>
      <w:r w:rsidR="00230027" w:rsidRPr="00C44378">
        <w:rPr>
          <w:rFonts w:ascii="Times New Roman" w:hAnsi="Times New Roman" w:cs="Times New Roman"/>
          <w:sz w:val="22"/>
        </w:rPr>
        <w:t xml:space="preserve"> </w:t>
      </w:r>
    </w:p>
    <w:p w:rsidR="00F13AF9" w:rsidRPr="00C44378" w:rsidRDefault="0040659A" w:rsidP="00F057A5">
      <w:pPr>
        <w:pStyle w:val="BodyNoIndentEVM"/>
        <w:rPr>
          <w:sz w:val="22"/>
        </w:rPr>
      </w:pPr>
      <w:r w:rsidRPr="00C44378">
        <w:rPr>
          <w:sz w:val="22"/>
        </w:rPr>
        <w:t>The</w:t>
      </w:r>
      <w:r w:rsidR="00947ABE" w:rsidRPr="00C44378">
        <w:rPr>
          <w:sz w:val="22"/>
        </w:rPr>
        <w:t xml:space="preserve"> </w:t>
      </w:r>
      <w:r w:rsidR="00230027" w:rsidRPr="00C44378">
        <w:rPr>
          <w:sz w:val="22"/>
        </w:rPr>
        <w:t>P</w:t>
      </w:r>
      <w:r w:rsidR="00230027" w:rsidRPr="00C44378">
        <w:rPr>
          <w:sz w:val="22"/>
        </w:rPr>
        <w:noBreakHyphen/>
        <w:t>CAM</w:t>
      </w:r>
      <w:r w:rsidR="00947ABE" w:rsidRPr="00C44378">
        <w:rPr>
          <w:sz w:val="22"/>
        </w:rPr>
        <w:t xml:space="preserve"> </w:t>
      </w:r>
      <w:r w:rsidRPr="00C44378">
        <w:rPr>
          <w:sz w:val="22"/>
        </w:rPr>
        <w:t>should examine the</w:t>
      </w:r>
      <w:r w:rsidR="003D3520" w:rsidRPr="00C44378">
        <w:rPr>
          <w:sz w:val="22"/>
        </w:rPr>
        <w:t xml:space="preserve"> </w:t>
      </w:r>
      <w:r w:rsidR="00947ABE" w:rsidRPr="00C44378">
        <w:rPr>
          <w:sz w:val="22"/>
        </w:rPr>
        <w:t>CV</w:t>
      </w:r>
      <w:r w:rsidR="00F13AF9" w:rsidRPr="00C44378">
        <w:rPr>
          <w:sz w:val="22"/>
        </w:rPr>
        <w:t>, which</w:t>
      </w:r>
      <w:r w:rsidR="00947ABE" w:rsidRPr="00C44378">
        <w:rPr>
          <w:sz w:val="22"/>
        </w:rPr>
        <w:t xml:space="preserve"> is the difference between the value of work accomplished and the actual costs to accomplish that work</w:t>
      </w:r>
      <w:r w:rsidR="002E6658" w:rsidRPr="00C44378">
        <w:rPr>
          <w:sz w:val="22"/>
        </w:rPr>
        <w:t>, as well as the Cost Performance Index (CPI)</w:t>
      </w:r>
      <w:r w:rsidR="00F13AF9" w:rsidRPr="00C44378">
        <w:rPr>
          <w:sz w:val="22"/>
        </w:rPr>
        <w:t>:</w:t>
      </w:r>
    </w:p>
    <w:p w:rsidR="00F13AF9" w:rsidRPr="00C44378" w:rsidRDefault="00947ABE" w:rsidP="0040659A">
      <w:pPr>
        <w:pStyle w:val="EquationtextEVM"/>
        <w:rPr>
          <w:sz w:val="22"/>
        </w:rPr>
      </w:pPr>
      <w:r w:rsidRPr="00C44378">
        <w:rPr>
          <w:sz w:val="22"/>
        </w:rPr>
        <w:t>CV = BCWP – ACWP</w:t>
      </w:r>
    </w:p>
    <w:p w:rsidR="002E6658" w:rsidRPr="00C44378" w:rsidRDefault="002E6658" w:rsidP="002E6658">
      <w:pPr>
        <w:pStyle w:val="EquationtextEVM"/>
        <w:ind w:left="1440" w:firstLine="720"/>
        <w:rPr>
          <w:sz w:val="22"/>
        </w:rPr>
      </w:pPr>
      <w:r w:rsidRPr="00C44378">
        <w:rPr>
          <w:sz w:val="22"/>
        </w:rPr>
        <w:t>CPI=BCWP/ACWP (favorable is &gt;1.0, unfavorable &lt;1.0)</w:t>
      </w:r>
    </w:p>
    <w:p w:rsidR="002E6658" w:rsidRPr="00C44378" w:rsidRDefault="002E6658" w:rsidP="002E6658">
      <w:pPr>
        <w:pStyle w:val="TIPEVM"/>
        <w:rPr>
          <w:rFonts w:ascii="Times New Roman" w:hAnsi="Times New Roman" w:cs="Times New Roman"/>
          <w:sz w:val="22"/>
        </w:rPr>
      </w:pPr>
      <w:r w:rsidRPr="00C44378">
        <w:rPr>
          <w:rFonts w:ascii="Times New Roman" w:hAnsi="Times New Roman" w:cs="Times New Roman"/>
          <w:sz w:val="22"/>
        </w:rPr>
        <w:t>TIP: What does the CPI mean in plain English? CPI is a cost efficiency indicator; a CPI of 0.80 indicates that for every $1.00 spent, only $0.80 worth of planned work was accomplished.</w:t>
      </w:r>
    </w:p>
    <w:p w:rsidR="00947ABE" w:rsidRPr="00C44378" w:rsidRDefault="00947ABE" w:rsidP="00F057A5">
      <w:pPr>
        <w:pStyle w:val="BodyNoIndentEVM"/>
        <w:rPr>
          <w:sz w:val="22"/>
        </w:rPr>
      </w:pPr>
      <w:r w:rsidRPr="00C44378">
        <w:rPr>
          <w:sz w:val="22"/>
        </w:rPr>
        <w:t>This variance provides a measure of cost efficiency.</w:t>
      </w:r>
      <w:r w:rsidR="00230027" w:rsidRPr="00C44378">
        <w:rPr>
          <w:sz w:val="22"/>
        </w:rPr>
        <w:t xml:space="preserve"> </w:t>
      </w:r>
      <w:r w:rsidRPr="00C44378">
        <w:rPr>
          <w:sz w:val="22"/>
        </w:rPr>
        <w:t>A negative CV is referred to as an unfavorable variance because the cost of performing the work</w:t>
      </w:r>
      <w:r w:rsidR="00B80842">
        <w:rPr>
          <w:sz w:val="22"/>
        </w:rPr>
        <w:t xml:space="preserve"> (or ACWP)</w:t>
      </w:r>
      <w:r w:rsidRPr="00C44378">
        <w:rPr>
          <w:sz w:val="22"/>
        </w:rPr>
        <w:t xml:space="preserve"> is greater than the value of the work performed</w:t>
      </w:r>
      <w:r w:rsidR="00B80842">
        <w:rPr>
          <w:sz w:val="22"/>
        </w:rPr>
        <w:t xml:space="preserve"> (or BCWP)</w:t>
      </w:r>
      <w:r w:rsidRPr="00C44378">
        <w:rPr>
          <w:sz w:val="22"/>
        </w:rPr>
        <w:t>.</w:t>
      </w:r>
      <w:r w:rsidR="00230027" w:rsidRPr="00C44378">
        <w:rPr>
          <w:sz w:val="22"/>
        </w:rPr>
        <w:t xml:space="preserve"> </w:t>
      </w:r>
      <w:r w:rsidRPr="00C44378">
        <w:rPr>
          <w:sz w:val="22"/>
        </w:rPr>
        <w:t>Conversely, a favorable variance means the work was accomplished for less cost than its value.</w:t>
      </w:r>
      <w:r w:rsidR="00230027" w:rsidRPr="00C44378">
        <w:rPr>
          <w:sz w:val="22"/>
        </w:rPr>
        <w:t xml:space="preserve"> </w:t>
      </w:r>
      <w:r w:rsidR="009035BF" w:rsidRPr="00C44378">
        <w:rPr>
          <w:sz w:val="22"/>
        </w:rPr>
        <w:t>In other words, it shows an under-run or over-run situation.</w:t>
      </w:r>
    </w:p>
    <w:p w:rsidR="00F13AF9"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also examine the SV</w:t>
      </w:r>
      <w:r w:rsidR="00F13AF9" w:rsidRPr="00C44378">
        <w:rPr>
          <w:sz w:val="22"/>
        </w:rPr>
        <w:t>, which</w:t>
      </w:r>
      <w:r w:rsidRPr="00C44378">
        <w:rPr>
          <w:sz w:val="22"/>
        </w:rPr>
        <w:t xml:space="preserve"> is the difference between the value of work accomplished and the value of the work planned</w:t>
      </w:r>
      <w:r w:rsidR="002E6658" w:rsidRPr="00C44378">
        <w:rPr>
          <w:sz w:val="22"/>
        </w:rPr>
        <w:t>, as well as the SPI</w:t>
      </w:r>
      <w:r w:rsidR="00F13AF9" w:rsidRPr="00C44378">
        <w:rPr>
          <w:sz w:val="22"/>
        </w:rPr>
        <w:t>:</w:t>
      </w:r>
    </w:p>
    <w:p w:rsidR="00F13AF9" w:rsidRPr="00C44378" w:rsidRDefault="00947ABE" w:rsidP="0040659A">
      <w:pPr>
        <w:pStyle w:val="EquationtextEVM"/>
        <w:rPr>
          <w:sz w:val="22"/>
        </w:rPr>
      </w:pPr>
      <w:r w:rsidRPr="00C44378">
        <w:rPr>
          <w:sz w:val="22"/>
        </w:rPr>
        <w:lastRenderedPageBreak/>
        <w:t>SV = BCWP – BCWS</w:t>
      </w:r>
    </w:p>
    <w:p w:rsidR="000D333D" w:rsidRPr="00C44378" w:rsidRDefault="000D333D" w:rsidP="000D333D">
      <w:pPr>
        <w:pStyle w:val="EquationtextEVM"/>
        <w:ind w:left="1440" w:firstLine="720"/>
        <w:rPr>
          <w:sz w:val="22"/>
        </w:rPr>
      </w:pPr>
      <w:r w:rsidRPr="00C44378">
        <w:rPr>
          <w:sz w:val="22"/>
        </w:rPr>
        <w:t>SPI=BCWP/BCWS (favorable is &gt;1.0, unfavorable &lt;1.0)</w:t>
      </w:r>
    </w:p>
    <w:p w:rsidR="000D333D" w:rsidRPr="00C44378" w:rsidRDefault="000D333D" w:rsidP="000D333D">
      <w:pPr>
        <w:pStyle w:val="TIPEVM"/>
        <w:rPr>
          <w:rFonts w:ascii="Times New Roman" w:hAnsi="Times New Roman" w:cs="Times New Roman"/>
          <w:sz w:val="22"/>
        </w:rPr>
      </w:pPr>
      <w:r w:rsidRPr="00C44378">
        <w:rPr>
          <w:rFonts w:ascii="Times New Roman" w:hAnsi="Times New Roman" w:cs="Times New Roman"/>
          <w:sz w:val="22"/>
        </w:rPr>
        <w:t xml:space="preserve">TIP: What does the SPI mean in plain English? SPI is a schedule efficiency indicator; an SPI of 0.80 indicates that for every $1.00 planned, only $0.80 worth of planned work </w:t>
      </w:r>
      <w:r w:rsidR="002E6658" w:rsidRPr="00C44378">
        <w:rPr>
          <w:rFonts w:ascii="Times New Roman" w:hAnsi="Times New Roman" w:cs="Times New Roman"/>
          <w:sz w:val="22"/>
        </w:rPr>
        <w:t>was</w:t>
      </w:r>
      <w:r w:rsidRPr="00C44378">
        <w:rPr>
          <w:rFonts w:ascii="Times New Roman" w:hAnsi="Times New Roman" w:cs="Times New Roman"/>
          <w:sz w:val="22"/>
        </w:rPr>
        <w:t xml:space="preserve"> accomplished.</w:t>
      </w:r>
    </w:p>
    <w:p w:rsidR="00947ABE" w:rsidRPr="00C44378" w:rsidRDefault="00947ABE" w:rsidP="00F057A5">
      <w:pPr>
        <w:pStyle w:val="BodyNoIndentEVM"/>
        <w:rPr>
          <w:sz w:val="22"/>
        </w:rPr>
      </w:pPr>
      <w:r w:rsidRPr="00C44378">
        <w:rPr>
          <w:sz w:val="22"/>
        </w:rPr>
        <w:t>This variance provides a measure of schedule efficiency.</w:t>
      </w:r>
      <w:r w:rsidR="00230027" w:rsidRPr="00C44378">
        <w:rPr>
          <w:sz w:val="22"/>
        </w:rPr>
        <w:t xml:space="preserve"> </w:t>
      </w:r>
      <w:r w:rsidRPr="00C44378">
        <w:rPr>
          <w:sz w:val="22"/>
        </w:rPr>
        <w:t>A negative SV is referred to as an unfavorable variance because the value of work planned is greater than the value of the work performed.</w:t>
      </w:r>
      <w:r w:rsidR="00230027" w:rsidRPr="00C44378">
        <w:rPr>
          <w:sz w:val="22"/>
        </w:rPr>
        <w:t xml:space="preserve"> </w:t>
      </w:r>
      <w:r w:rsidRPr="00C44378">
        <w:rPr>
          <w:sz w:val="22"/>
        </w:rPr>
        <w:t>Conversely, a favorable variance means the value of work accomplished was greater than the value of work planned.</w:t>
      </w:r>
      <w:r w:rsidR="00230027" w:rsidRPr="00C44378">
        <w:rPr>
          <w:sz w:val="22"/>
        </w:rPr>
        <w:t xml:space="preserve"> </w:t>
      </w:r>
      <w:r w:rsidR="009035BF" w:rsidRPr="00C44378">
        <w:rPr>
          <w:sz w:val="22"/>
        </w:rPr>
        <w:t xml:space="preserve"> In other words, it shows an ahead of schedule or behind schedule situation.</w:t>
      </w:r>
    </w:p>
    <w:p w:rsidR="00947ABE" w:rsidRPr="00C44378" w:rsidRDefault="00947ABE" w:rsidP="00F057A5">
      <w:pPr>
        <w:pStyle w:val="BodyNoIndentEVM"/>
        <w:rPr>
          <w:sz w:val="22"/>
        </w:rPr>
      </w:pPr>
      <w:r w:rsidRPr="00C44378">
        <w:rPr>
          <w:sz w:val="22"/>
        </w:rPr>
        <w:t xml:space="preserve">EV metrics never compare </w:t>
      </w:r>
      <w:r w:rsidR="00AE56D8">
        <w:rPr>
          <w:sz w:val="22"/>
        </w:rPr>
        <w:t xml:space="preserve">just </w:t>
      </w:r>
      <w:r w:rsidRPr="00C44378">
        <w:rPr>
          <w:sz w:val="22"/>
        </w:rPr>
        <w:t>BCWS to ACWP</w:t>
      </w:r>
      <w:r w:rsidR="00AE56D8">
        <w:rPr>
          <w:sz w:val="22"/>
        </w:rPr>
        <w:t>, planned versus actual</w:t>
      </w:r>
      <w:r w:rsidRPr="00C44378">
        <w:rPr>
          <w:sz w:val="22"/>
        </w:rPr>
        <w:t>.</w:t>
      </w:r>
      <w:r w:rsidR="00230027" w:rsidRPr="00C44378">
        <w:rPr>
          <w:sz w:val="22"/>
        </w:rPr>
        <w:t xml:space="preserve"> </w:t>
      </w:r>
      <w:r w:rsidRPr="00C44378">
        <w:rPr>
          <w:sz w:val="22"/>
        </w:rPr>
        <w:t xml:space="preserve">While </w:t>
      </w:r>
      <w:r w:rsidR="00C354DD" w:rsidRPr="00C44378">
        <w:rPr>
          <w:sz w:val="22"/>
        </w:rPr>
        <w:t xml:space="preserve">it </w:t>
      </w:r>
      <w:r w:rsidRPr="00C44378">
        <w:rPr>
          <w:sz w:val="22"/>
        </w:rPr>
        <w:t xml:space="preserve">may be necessary </w:t>
      </w:r>
      <w:r w:rsidR="00C354DD" w:rsidRPr="00C44378">
        <w:rPr>
          <w:sz w:val="22"/>
        </w:rPr>
        <w:t xml:space="preserve">to do so </w:t>
      </w:r>
      <w:r w:rsidRPr="00C44378">
        <w:rPr>
          <w:sz w:val="22"/>
        </w:rPr>
        <w:t xml:space="preserve">for funds management, </w:t>
      </w:r>
      <w:r w:rsidR="00C354DD" w:rsidRPr="00C44378">
        <w:rPr>
          <w:sz w:val="22"/>
        </w:rPr>
        <w:t xml:space="preserve">the comparison </w:t>
      </w:r>
      <w:r w:rsidRPr="00C44378">
        <w:rPr>
          <w:sz w:val="22"/>
        </w:rPr>
        <w:t>does not provide an accurate assessment of work performance</w:t>
      </w:r>
      <w:r w:rsidR="00AE56D8">
        <w:rPr>
          <w:sz w:val="22"/>
        </w:rPr>
        <w:t xml:space="preserve"> or accomplishment</w:t>
      </w:r>
      <w:r w:rsidRPr="00C44378">
        <w:rPr>
          <w:sz w:val="22"/>
        </w:rPr>
        <w:t>.</w:t>
      </w:r>
    </w:p>
    <w:p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 xml:space="preserve">TIP: CV root causes should be categorized by 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as either usage variances or rate variances.</w:t>
      </w:r>
      <w:r w:rsidR="00230027" w:rsidRPr="00C44378">
        <w:rPr>
          <w:rFonts w:ascii="Times New Roman" w:hAnsi="Times New Roman" w:cs="Times New Roman"/>
          <w:sz w:val="22"/>
        </w:rPr>
        <w:t xml:space="preserve"> </w:t>
      </w:r>
      <w:r w:rsidRPr="00C44378">
        <w:rPr>
          <w:rFonts w:ascii="Times New Roman" w:hAnsi="Times New Roman" w:cs="Times New Roman"/>
          <w:sz w:val="22"/>
        </w:rPr>
        <w:t>A usage variance is a difference in the actual use or consumption of a resource (material, labor, ODC) compared to the plan.</w:t>
      </w:r>
      <w:r w:rsidR="00230027" w:rsidRPr="00C44378">
        <w:rPr>
          <w:rFonts w:ascii="Times New Roman" w:hAnsi="Times New Roman" w:cs="Times New Roman"/>
          <w:sz w:val="22"/>
        </w:rPr>
        <w:t xml:space="preserve"> </w:t>
      </w:r>
      <w:r w:rsidRPr="00C44378">
        <w:rPr>
          <w:rFonts w:ascii="Times New Roman" w:hAnsi="Times New Roman" w:cs="Times New Roman"/>
          <w:sz w:val="22"/>
        </w:rPr>
        <w:t>A rate variance is a difference in the actual rate incurred for a resource (material, labor, ODC) compared to the plan.</w:t>
      </w:r>
      <w:r w:rsidR="00230027"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must identify </w:t>
      </w:r>
      <w:r w:rsidRPr="00C44378">
        <w:rPr>
          <w:rFonts w:ascii="Times New Roman" w:hAnsi="Times New Roman" w:cs="Times New Roman"/>
          <w:sz w:val="22"/>
        </w:rPr>
        <w:t xml:space="preserve">the issue that created the usage or rate variance </w:t>
      </w:r>
      <w:r w:rsidR="00C354DD" w:rsidRPr="00C44378">
        <w:rPr>
          <w:rFonts w:ascii="Times New Roman" w:hAnsi="Times New Roman" w:cs="Times New Roman"/>
          <w:sz w:val="22"/>
        </w:rPr>
        <w:t>in order</w:t>
      </w:r>
      <w:r w:rsidRPr="00C44378">
        <w:rPr>
          <w:rFonts w:ascii="Times New Roman" w:hAnsi="Times New Roman" w:cs="Times New Roman"/>
          <w:sz w:val="22"/>
        </w:rPr>
        <w:t xml:space="preserve"> for root cause analysis to be complete.</w:t>
      </w:r>
      <w:r w:rsidR="00230027" w:rsidRPr="00C44378">
        <w:rPr>
          <w:rFonts w:ascii="Times New Roman" w:hAnsi="Times New Roman" w:cs="Times New Roman"/>
          <w:sz w:val="22"/>
        </w:rPr>
        <w:t xml:space="preserve"> </w:t>
      </w:r>
    </w:p>
    <w:p w:rsidR="00C354DD" w:rsidRPr="00C44378" w:rsidRDefault="00947ABE" w:rsidP="00E50259">
      <w:pPr>
        <w:pStyle w:val="BodyNoIndentEVM"/>
        <w:spacing w:before="0"/>
        <w:rPr>
          <w:sz w:val="22"/>
        </w:rPr>
      </w:pPr>
      <w:r w:rsidRPr="00C44378">
        <w:rPr>
          <w:sz w:val="22"/>
        </w:rPr>
        <w:t>The Variance at Completion (VAC) is the difference between the Budget at Completion (BAC) and the EAC</w:t>
      </w:r>
      <w:r w:rsidR="00C354DD" w:rsidRPr="00C44378">
        <w:rPr>
          <w:sz w:val="22"/>
        </w:rPr>
        <w:t>:</w:t>
      </w:r>
    </w:p>
    <w:p w:rsidR="00C354DD" w:rsidRPr="00C44378" w:rsidRDefault="00947ABE" w:rsidP="00E50259">
      <w:pPr>
        <w:pStyle w:val="EquationtextEVM"/>
        <w:spacing w:before="0" w:after="0"/>
        <w:rPr>
          <w:sz w:val="22"/>
        </w:rPr>
      </w:pPr>
      <w:r w:rsidRPr="00C44378">
        <w:rPr>
          <w:sz w:val="22"/>
        </w:rPr>
        <w:t>VAC = BAC – EAC</w:t>
      </w:r>
    </w:p>
    <w:p w:rsidR="00E244E5" w:rsidRDefault="00E244E5" w:rsidP="00E50259">
      <w:pPr>
        <w:pStyle w:val="BodyNoIndentEVM"/>
        <w:spacing w:after="0"/>
        <w:rPr>
          <w:sz w:val="22"/>
        </w:rPr>
      </w:pPr>
    </w:p>
    <w:p w:rsidR="00C354DD" w:rsidRPr="00C44378" w:rsidRDefault="00532267" w:rsidP="00F057A5">
      <w:pPr>
        <w:pStyle w:val="BodyNoIndentEVM"/>
        <w:rPr>
          <w:sz w:val="22"/>
        </w:rPr>
      </w:pPr>
      <w:r w:rsidRPr="00C44378">
        <w:rPr>
          <w:sz w:val="22"/>
        </w:rPr>
        <w:t>Where</w:t>
      </w:r>
      <w:r w:rsidR="003D3520" w:rsidRPr="00C44378">
        <w:rPr>
          <w:sz w:val="22"/>
        </w:rPr>
        <w:t xml:space="preserve"> </w:t>
      </w:r>
      <w:r w:rsidR="00C354DD" w:rsidRPr="00C44378">
        <w:rPr>
          <w:sz w:val="22"/>
        </w:rPr>
        <w:t>EAC is the sum of the ACWP and the ETC:</w:t>
      </w:r>
    </w:p>
    <w:p w:rsidR="00C354DD" w:rsidRPr="00C44378" w:rsidRDefault="00947ABE" w:rsidP="0040659A">
      <w:pPr>
        <w:pStyle w:val="EquationtextEVM"/>
        <w:rPr>
          <w:sz w:val="22"/>
        </w:rPr>
      </w:pPr>
      <w:r w:rsidRPr="00C44378">
        <w:rPr>
          <w:sz w:val="22"/>
        </w:rPr>
        <w:t>EAC = ACWP + ETC</w:t>
      </w:r>
    </w:p>
    <w:p w:rsidR="00947ABE" w:rsidRPr="00C44378" w:rsidRDefault="00947ABE" w:rsidP="00F057A5">
      <w:pPr>
        <w:pStyle w:val="BodyNoIndentEVM"/>
        <w:rPr>
          <w:sz w:val="22"/>
        </w:rPr>
      </w:pPr>
      <w:r w:rsidRPr="00C44378">
        <w:rPr>
          <w:sz w:val="22"/>
        </w:rPr>
        <w:t xml:space="preserve">Because the BAC and the ACWP are both fixed, the one variable the </w:t>
      </w:r>
      <w:r w:rsidR="00230027" w:rsidRPr="00C44378">
        <w:rPr>
          <w:sz w:val="22"/>
        </w:rPr>
        <w:t>P</w:t>
      </w:r>
      <w:r w:rsidR="00230027" w:rsidRPr="00C44378">
        <w:rPr>
          <w:sz w:val="22"/>
        </w:rPr>
        <w:noBreakHyphen/>
        <w:t>CAM</w:t>
      </w:r>
      <w:r w:rsidRPr="00C44378">
        <w:rPr>
          <w:sz w:val="22"/>
        </w:rPr>
        <w:t xml:space="preserve"> should focus on is the ETC.</w:t>
      </w:r>
      <w:r w:rsidR="00230027" w:rsidRPr="00C44378">
        <w:rPr>
          <w:sz w:val="22"/>
        </w:rPr>
        <w:t xml:space="preserve"> </w:t>
      </w:r>
    </w:p>
    <w:p w:rsidR="00947ABE" w:rsidRPr="00C44378" w:rsidRDefault="006468E7" w:rsidP="00F057A5">
      <w:pPr>
        <w:pStyle w:val="BodyNoIndentEVM"/>
        <w:rPr>
          <w:sz w:val="22"/>
        </w:rPr>
      </w:pPr>
      <w:r w:rsidRPr="00C44378">
        <w:rPr>
          <w:sz w:val="22"/>
        </w:rPr>
        <w:t xml:space="preserve">Integrated Program Management Reports (IPMRs) </w:t>
      </w:r>
      <w:r w:rsidR="00947ABE" w:rsidRPr="00C44378">
        <w:rPr>
          <w:sz w:val="22"/>
        </w:rPr>
        <w:t xml:space="preserve">and EV metrics are generated at the </w:t>
      </w:r>
      <w:r w:rsidR="00EB3C8E" w:rsidRPr="00C44378">
        <w:rPr>
          <w:sz w:val="22"/>
        </w:rPr>
        <w:t>p</w:t>
      </w:r>
      <w:r w:rsidR="00947ABE" w:rsidRPr="00C44378">
        <w:rPr>
          <w:sz w:val="22"/>
        </w:rPr>
        <w:t xml:space="preserve">roject, </w:t>
      </w:r>
      <w:r w:rsidR="00EB3C8E" w:rsidRPr="00C44378">
        <w:rPr>
          <w:sz w:val="22"/>
        </w:rPr>
        <w:t>s</w:t>
      </w:r>
      <w:r w:rsidR="00947ABE" w:rsidRPr="00C44378">
        <w:rPr>
          <w:sz w:val="22"/>
        </w:rPr>
        <w:t xml:space="preserve">ubproject, and </w:t>
      </w:r>
      <w:r w:rsidR="00EB3C8E" w:rsidRPr="00C44378">
        <w:rPr>
          <w:sz w:val="22"/>
        </w:rPr>
        <w:t>c</w:t>
      </w:r>
      <w:r w:rsidR="00947ABE" w:rsidRPr="00C44378">
        <w:rPr>
          <w:sz w:val="22"/>
        </w:rPr>
        <w:t xml:space="preserve">ontrol </w:t>
      </w:r>
      <w:r w:rsidR="00EB3C8E" w:rsidRPr="00C44378">
        <w:rPr>
          <w:sz w:val="22"/>
        </w:rPr>
        <w:t>a</w:t>
      </w:r>
      <w:r w:rsidR="00947ABE" w:rsidRPr="00C44378">
        <w:rPr>
          <w:sz w:val="22"/>
        </w:rPr>
        <w:t>ccount levels</w:t>
      </w:r>
      <w:r w:rsidRPr="00C44378">
        <w:rPr>
          <w:sz w:val="22"/>
        </w:rPr>
        <w:t xml:space="preserve"> </w:t>
      </w:r>
      <w:r w:rsidRPr="00C44378">
        <w:rPr>
          <w:i/>
          <w:sz w:val="22"/>
        </w:rPr>
        <w:t>(Note: Suppliers will also submit these reports per contract requirements)</w:t>
      </w:r>
      <w:r w:rsidR="00345F97" w:rsidRPr="00C44378">
        <w:rPr>
          <w:sz w:val="22"/>
        </w:rPr>
        <w:t>; the reports</w:t>
      </w:r>
      <w:r w:rsidR="00947ABE" w:rsidRPr="00C44378">
        <w:rPr>
          <w:sz w:val="22"/>
        </w:rPr>
        <w:t xml:space="preserve"> provide the SP/E</w:t>
      </w:r>
      <w:r w:rsidR="00841DCA">
        <w:rPr>
          <w:sz w:val="22"/>
        </w:rPr>
        <w:t>M</w:t>
      </w:r>
      <w:r w:rsidR="00947ABE" w:rsidRPr="00C44378">
        <w:rPr>
          <w:sz w:val="22"/>
        </w:rPr>
        <w:t xml:space="preserve"> and </w:t>
      </w:r>
      <w:r w:rsidR="00230027" w:rsidRPr="00C44378">
        <w:rPr>
          <w:sz w:val="22"/>
        </w:rPr>
        <w:t>P</w:t>
      </w:r>
      <w:r w:rsidR="00230027" w:rsidRPr="00C44378">
        <w:rPr>
          <w:sz w:val="22"/>
        </w:rPr>
        <w:noBreakHyphen/>
        <w:t>CAM</w:t>
      </w:r>
      <w:r w:rsidR="00947ABE" w:rsidRPr="00C44378">
        <w:rPr>
          <w:sz w:val="22"/>
        </w:rPr>
        <w:t>s with plan, performance, and cost by element of cost for current period, cumulative-to-date, and at-completion points in time.</w:t>
      </w:r>
      <w:r w:rsidR="00230027" w:rsidRPr="00C44378">
        <w:rPr>
          <w:sz w:val="22"/>
        </w:rPr>
        <w:t xml:space="preserve"> </w:t>
      </w:r>
      <w:r w:rsidR="00947ABE" w:rsidRPr="00C44378">
        <w:rPr>
          <w:sz w:val="22"/>
        </w:rPr>
        <w:t>Th</w:t>
      </w:r>
      <w:r w:rsidRPr="00C44378">
        <w:rPr>
          <w:sz w:val="22"/>
        </w:rPr>
        <w:t>is</w:t>
      </w:r>
      <w:r w:rsidR="00947ABE" w:rsidRPr="00C44378">
        <w:rPr>
          <w:sz w:val="22"/>
        </w:rPr>
        <w:t xml:space="preserve"> data reveal</w:t>
      </w:r>
      <w:r w:rsidRPr="00C44378">
        <w:rPr>
          <w:sz w:val="22"/>
        </w:rPr>
        <w:t>s</w:t>
      </w:r>
      <w:r w:rsidR="00947ABE" w:rsidRPr="00C44378">
        <w:rPr>
          <w:sz w:val="22"/>
        </w:rPr>
        <w:t xml:space="preserve"> the nature of </w:t>
      </w:r>
      <w:r w:rsidR="00345F97" w:rsidRPr="00C44378">
        <w:rPr>
          <w:sz w:val="22"/>
        </w:rPr>
        <w:t xml:space="preserve">any </w:t>
      </w:r>
      <w:r w:rsidR="00947ABE" w:rsidRPr="00C44378">
        <w:rPr>
          <w:sz w:val="22"/>
        </w:rPr>
        <w:t>variance</w:t>
      </w:r>
      <w:r w:rsidR="00345F97" w:rsidRPr="00C44378">
        <w:rPr>
          <w:sz w:val="22"/>
        </w:rPr>
        <w:t>(s)</w:t>
      </w:r>
      <w:r w:rsidR="00947ABE" w:rsidRPr="00C44378">
        <w:rPr>
          <w:sz w:val="22"/>
        </w:rPr>
        <w:t xml:space="preserve"> and form the foundation for the development of managerial actions.</w:t>
      </w:r>
    </w:p>
    <w:p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is responsible</w:t>
      </w:r>
      <w:r w:rsidR="00237F0E" w:rsidRPr="00C44378">
        <w:rPr>
          <w:sz w:val="22"/>
        </w:rPr>
        <w:t>—</w:t>
      </w:r>
      <w:r w:rsidRPr="00C44378">
        <w:rPr>
          <w:sz w:val="22"/>
        </w:rPr>
        <w:t xml:space="preserve">with assistance from the Resource Analyst, </w:t>
      </w:r>
      <w:r w:rsidR="00D91697" w:rsidRPr="00C44378">
        <w:rPr>
          <w:sz w:val="22"/>
        </w:rPr>
        <w:t>Planner/Scheduler</w:t>
      </w:r>
      <w:r w:rsidRPr="00C44378">
        <w:rPr>
          <w:sz w:val="22"/>
        </w:rPr>
        <w:t>, and possibly the Business Manager</w:t>
      </w:r>
      <w:r w:rsidR="00237F0E" w:rsidRPr="00C44378">
        <w:rPr>
          <w:sz w:val="22"/>
        </w:rPr>
        <w:t>—</w:t>
      </w:r>
      <w:r w:rsidRPr="00C44378">
        <w:rPr>
          <w:sz w:val="22"/>
        </w:rPr>
        <w:t>for creating and submitting a Variance Analysis Report (VAR)</w:t>
      </w:r>
      <w:r w:rsidR="00E50259">
        <w:rPr>
          <w:sz w:val="22"/>
        </w:rPr>
        <w:t>,</w:t>
      </w:r>
      <w:r w:rsidRPr="00C44378">
        <w:rPr>
          <w:sz w:val="22"/>
        </w:rPr>
        <w:t xml:space="preserve"> if required.</w:t>
      </w:r>
      <w:r w:rsidR="00230027" w:rsidRPr="00C44378">
        <w:rPr>
          <w:sz w:val="22"/>
        </w:rPr>
        <w:t xml:space="preserve"> </w:t>
      </w:r>
      <w:r w:rsidRPr="00C44378">
        <w:rPr>
          <w:sz w:val="22"/>
        </w:rPr>
        <w:t xml:space="preserve">Typically a VAR will be required if the </w:t>
      </w:r>
      <w:r w:rsidR="00230027" w:rsidRPr="00C44378">
        <w:rPr>
          <w:sz w:val="22"/>
        </w:rPr>
        <w:t>P</w:t>
      </w:r>
      <w:r w:rsidR="00230027" w:rsidRPr="00C44378">
        <w:rPr>
          <w:sz w:val="22"/>
        </w:rPr>
        <w:noBreakHyphen/>
        <w:t>CAM</w:t>
      </w:r>
      <w:r w:rsidRPr="00C44378">
        <w:rPr>
          <w:sz w:val="22"/>
        </w:rPr>
        <w:t>’s reporting data trip</w:t>
      </w:r>
      <w:r w:rsidR="00E50259">
        <w:rPr>
          <w:sz w:val="22"/>
        </w:rPr>
        <w:t>s</w:t>
      </w:r>
      <w:r w:rsidRPr="00C44378">
        <w:rPr>
          <w:sz w:val="22"/>
        </w:rPr>
        <w:t xml:space="preserve"> a threshold</w:t>
      </w:r>
      <w:r w:rsidR="00E50259">
        <w:rPr>
          <w:sz w:val="22"/>
        </w:rPr>
        <w:t xml:space="preserve"> value</w:t>
      </w:r>
      <w:r w:rsidRPr="00C44378">
        <w:rPr>
          <w:sz w:val="22"/>
        </w:rPr>
        <w:t>.</w:t>
      </w:r>
      <w:r w:rsidR="00237F0E" w:rsidRPr="00C44378">
        <w:rPr>
          <w:sz w:val="22"/>
        </w:rPr>
        <w:t xml:space="preserve"> </w:t>
      </w:r>
      <w:r w:rsidRPr="00C44378">
        <w:rPr>
          <w:sz w:val="22"/>
        </w:rPr>
        <w:t>The VAR should be a formal document with a specified format</w:t>
      </w:r>
      <w:r w:rsidR="00237F0E" w:rsidRPr="00C44378">
        <w:rPr>
          <w:sz w:val="22"/>
        </w:rPr>
        <w:t xml:space="preserve"> t</w:t>
      </w:r>
      <w:r w:rsidRPr="00C44378">
        <w:rPr>
          <w:sz w:val="22"/>
        </w:rPr>
        <w:t>hat should include the following data items:</w:t>
      </w:r>
    </w:p>
    <w:p w:rsidR="00947ABE" w:rsidRPr="00C44378" w:rsidRDefault="00947ABE" w:rsidP="005B6F96">
      <w:pPr>
        <w:pStyle w:val="Bullet1EVM"/>
        <w:rPr>
          <w:sz w:val="22"/>
        </w:rPr>
      </w:pPr>
      <w:r w:rsidRPr="00C44378">
        <w:rPr>
          <w:sz w:val="22"/>
        </w:rPr>
        <w:t>All values that are calculated</w:t>
      </w:r>
      <w:r w:rsidR="00237F0E" w:rsidRPr="00C44378">
        <w:rPr>
          <w:sz w:val="22"/>
        </w:rPr>
        <w:t>—</w:t>
      </w:r>
      <w:r w:rsidRPr="00C44378">
        <w:rPr>
          <w:sz w:val="22"/>
        </w:rPr>
        <w:t>such as CV, SV, VAC, CPI, and SPI</w:t>
      </w:r>
      <w:r w:rsidR="00237F0E" w:rsidRPr="00C44378">
        <w:rPr>
          <w:sz w:val="22"/>
        </w:rPr>
        <w:t>—</w:t>
      </w:r>
      <w:r w:rsidRPr="00C44378">
        <w:rPr>
          <w:sz w:val="22"/>
        </w:rPr>
        <w:t>and the values used to perform the calculations</w:t>
      </w:r>
      <w:r w:rsidR="00237F0E" w:rsidRPr="00C44378">
        <w:rPr>
          <w:sz w:val="22"/>
        </w:rPr>
        <w:t>,</w:t>
      </w:r>
      <w:r w:rsidRPr="00C44378">
        <w:rPr>
          <w:sz w:val="22"/>
        </w:rPr>
        <w:t xml:space="preserve"> such as ACWP, BCWP, BCWS, BAC, and EAC.</w:t>
      </w:r>
    </w:p>
    <w:p w:rsidR="00947ABE" w:rsidRPr="00C44378" w:rsidRDefault="00947ABE" w:rsidP="005B6F96">
      <w:pPr>
        <w:pStyle w:val="Bullet1EVM"/>
        <w:rPr>
          <w:sz w:val="22"/>
        </w:rPr>
      </w:pPr>
      <w:r w:rsidRPr="00C44378">
        <w:rPr>
          <w:sz w:val="22"/>
        </w:rPr>
        <w:t>Separate analysis of SV and CV, both current and cumulative.</w:t>
      </w:r>
      <w:r w:rsidR="00230027" w:rsidRPr="00C44378">
        <w:rPr>
          <w:sz w:val="22"/>
        </w:rPr>
        <w:t xml:space="preserve"> </w:t>
      </w:r>
      <w:r w:rsidRPr="00C44378">
        <w:rPr>
          <w:sz w:val="22"/>
        </w:rPr>
        <w:t>They may share common causes or they may not.</w:t>
      </w:r>
      <w:r w:rsidR="00230027" w:rsidRPr="00C44378">
        <w:rPr>
          <w:sz w:val="22"/>
        </w:rPr>
        <w:t xml:space="preserve"> </w:t>
      </w:r>
      <w:r w:rsidRPr="00C44378">
        <w:rPr>
          <w:sz w:val="22"/>
        </w:rPr>
        <w:t xml:space="preserve">The impacts </w:t>
      </w:r>
      <w:r w:rsidR="00237F0E" w:rsidRPr="00C44378">
        <w:rPr>
          <w:sz w:val="22"/>
        </w:rPr>
        <w:t xml:space="preserve">of </w:t>
      </w:r>
      <w:r w:rsidRPr="00C44378">
        <w:rPr>
          <w:sz w:val="22"/>
        </w:rPr>
        <w:t xml:space="preserve">SV and CV will be different even </w:t>
      </w:r>
      <w:r w:rsidR="00237F0E" w:rsidRPr="00C44378">
        <w:rPr>
          <w:sz w:val="22"/>
        </w:rPr>
        <w:t>if the causes are the same.</w:t>
      </w:r>
    </w:p>
    <w:p w:rsidR="00947ABE" w:rsidRPr="00C44378" w:rsidRDefault="00947ABE" w:rsidP="005B6F96">
      <w:pPr>
        <w:pStyle w:val="Bullet1EVM"/>
        <w:rPr>
          <w:sz w:val="22"/>
        </w:rPr>
      </w:pPr>
      <w:r w:rsidRPr="00C44378">
        <w:rPr>
          <w:sz w:val="22"/>
        </w:rPr>
        <w:t>The root cause or causes of each significant variance along with the corresponding values that contributed to the total variance.</w:t>
      </w:r>
    </w:p>
    <w:p w:rsidR="00947ABE" w:rsidRPr="00C44378" w:rsidRDefault="00947ABE" w:rsidP="005B6F96">
      <w:pPr>
        <w:pStyle w:val="Bullet1EVM"/>
        <w:rPr>
          <w:sz w:val="22"/>
        </w:rPr>
      </w:pPr>
      <w:r w:rsidRPr="00C44378">
        <w:rPr>
          <w:sz w:val="22"/>
        </w:rPr>
        <w:t>Classification of each CV root cause as a usage variance</w:t>
      </w:r>
      <w:r w:rsidR="00237F0E" w:rsidRPr="00C44378">
        <w:rPr>
          <w:sz w:val="22"/>
        </w:rPr>
        <w:t xml:space="preserve"> or a</w:t>
      </w:r>
      <w:r w:rsidRPr="00C44378">
        <w:rPr>
          <w:sz w:val="22"/>
        </w:rPr>
        <w:t xml:space="preserve"> rate variance</w:t>
      </w:r>
      <w:r w:rsidR="00237F0E" w:rsidRPr="00C44378">
        <w:rPr>
          <w:sz w:val="22"/>
        </w:rPr>
        <w:t>. I</w:t>
      </w:r>
      <w:r w:rsidRPr="00C44378">
        <w:rPr>
          <w:sz w:val="22"/>
        </w:rPr>
        <w:t xml:space="preserve">f </w:t>
      </w:r>
      <w:r w:rsidR="00237F0E" w:rsidRPr="00C44378">
        <w:rPr>
          <w:sz w:val="22"/>
        </w:rPr>
        <w:t xml:space="preserve">the CV root cause is </w:t>
      </w:r>
      <w:r w:rsidRPr="00C44378">
        <w:rPr>
          <w:sz w:val="22"/>
        </w:rPr>
        <w:t>a combination of both</w:t>
      </w:r>
      <w:r w:rsidR="00237F0E" w:rsidRPr="00C44378">
        <w:rPr>
          <w:sz w:val="22"/>
        </w:rPr>
        <w:t xml:space="preserve"> usage and rate variances</w:t>
      </w:r>
      <w:r w:rsidRPr="00C44378">
        <w:rPr>
          <w:sz w:val="22"/>
        </w:rPr>
        <w:t xml:space="preserve">, the </w:t>
      </w:r>
      <w:r w:rsidR="00237F0E" w:rsidRPr="00C44378">
        <w:rPr>
          <w:sz w:val="22"/>
        </w:rPr>
        <w:t>P</w:t>
      </w:r>
      <w:r w:rsidR="00237F0E" w:rsidRPr="00C44378">
        <w:rPr>
          <w:sz w:val="22"/>
        </w:rPr>
        <w:noBreakHyphen/>
        <w:t xml:space="preserve">CAM should identify the </w:t>
      </w:r>
      <w:r w:rsidRPr="00C44378">
        <w:rPr>
          <w:sz w:val="22"/>
        </w:rPr>
        <w:t>quantity</w:t>
      </w:r>
      <w:r w:rsidR="0040659A" w:rsidRPr="00C44378">
        <w:rPr>
          <w:sz w:val="22"/>
        </w:rPr>
        <w:t xml:space="preserve"> (in dollars)</w:t>
      </w:r>
      <w:r w:rsidR="00237F0E" w:rsidRPr="00C44378">
        <w:rPr>
          <w:sz w:val="22"/>
        </w:rPr>
        <w:t xml:space="preserve"> that </w:t>
      </w:r>
      <w:r w:rsidRPr="00C44378">
        <w:rPr>
          <w:sz w:val="22"/>
        </w:rPr>
        <w:t>each type of variance contribut</w:t>
      </w:r>
      <w:r w:rsidR="00237F0E" w:rsidRPr="00C44378">
        <w:rPr>
          <w:sz w:val="22"/>
        </w:rPr>
        <w:t>ed</w:t>
      </w:r>
      <w:r w:rsidRPr="00C44378">
        <w:rPr>
          <w:sz w:val="22"/>
        </w:rPr>
        <w:t xml:space="preserve"> to the total variance.</w:t>
      </w:r>
    </w:p>
    <w:p w:rsidR="00947ABE" w:rsidRPr="00C44378" w:rsidRDefault="00947ABE" w:rsidP="005B6F96">
      <w:pPr>
        <w:pStyle w:val="Bullet1EVM"/>
        <w:rPr>
          <w:sz w:val="22"/>
        </w:rPr>
      </w:pPr>
      <w:r w:rsidRPr="00C44378">
        <w:rPr>
          <w:sz w:val="22"/>
        </w:rPr>
        <w:t>The impacts of each root cause and the expected end result (for example, full recovery, partial recovery quantified, or no recovery with any further degradation).</w:t>
      </w:r>
    </w:p>
    <w:p w:rsidR="00947ABE" w:rsidRPr="00C44378" w:rsidRDefault="00947ABE" w:rsidP="005B6F96">
      <w:pPr>
        <w:pStyle w:val="Bullet1EVM"/>
        <w:rPr>
          <w:sz w:val="22"/>
        </w:rPr>
      </w:pPr>
      <w:r w:rsidRPr="00C44378">
        <w:rPr>
          <w:sz w:val="22"/>
        </w:rPr>
        <w:lastRenderedPageBreak/>
        <w:t>Corrective actions to resolve each root cause.</w:t>
      </w:r>
    </w:p>
    <w:p w:rsidR="00947ABE" w:rsidRPr="004E25C8" w:rsidRDefault="00947ABE" w:rsidP="005B6F96">
      <w:pPr>
        <w:pStyle w:val="Bullet1EVM"/>
        <w:rPr>
          <w:sz w:val="22"/>
        </w:rPr>
      </w:pPr>
      <w:r w:rsidRPr="00C44378">
        <w:rPr>
          <w:sz w:val="22"/>
        </w:rPr>
        <w:t>The results of the corrective actions taken for each root cause reported in prior reporting periods</w:t>
      </w:r>
      <w:r w:rsidR="00237F0E" w:rsidRPr="00C44378">
        <w:rPr>
          <w:sz w:val="22"/>
        </w:rPr>
        <w:t>; these results are reported</w:t>
      </w:r>
      <w:r w:rsidRPr="00C44378">
        <w:rPr>
          <w:sz w:val="22"/>
        </w:rPr>
        <w:t xml:space="preserve"> until the variance is fully recovered or until no further recovery is </w:t>
      </w:r>
      <w:r w:rsidRPr="004E25C8">
        <w:rPr>
          <w:sz w:val="22"/>
        </w:rPr>
        <w:t>anticipated.</w:t>
      </w:r>
      <w:r w:rsidR="00230027" w:rsidRPr="004E25C8">
        <w:rPr>
          <w:sz w:val="22"/>
        </w:rPr>
        <w:t xml:space="preserve"> </w:t>
      </w:r>
    </w:p>
    <w:p w:rsidR="00947ABE" w:rsidRPr="004E25C8" w:rsidRDefault="00947ABE" w:rsidP="00F057A5">
      <w:pPr>
        <w:pStyle w:val="BodyNoIndentEVM"/>
        <w:rPr>
          <w:sz w:val="22"/>
        </w:rPr>
      </w:pPr>
      <w:r w:rsidRPr="004E25C8">
        <w:rPr>
          <w:sz w:val="22"/>
        </w:rPr>
        <w:t xml:space="preserve"> </w:t>
      </w:r>
    </w:p>
    <w:p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Obligation Analysis </w:t>
      </w:r>
    </w:p>
    <w:p w:rsidR="00802928" w:rsidRPr="00C44378" w:rsidRDefault="007C6AB4" w:rsidP="007C6AB4">
      <w:pPr>
        <w:pStyle w:val="BodyNoIndentEVM"/>
        <w:rPr>
          <w:sz w:val="22"/>
        </w:rPr>
      </w:pPr>
      <w:r w:rsidRPr="004E25C8">
        <w:rPr>
          <w:sz w:val="22"/>
        </w:rPr>
        <w:t xml:space="preserve">The Obligation analysis and reporting processes are performed in support of NASA’s </w:t>
      </w:r>
      <w:r w:rsidR="00E50259" w:rsidRPr="004E25C8">
        <w:rPr>
          <w:sz w:val="22"/>
        </w:rPr>
        <w:t>f</w:t>
      </w:r>
      <w:r w:rsidRPr="004E25C8">
        <w:rPr>
          <w:sz w:val="22"/>
        </w:rPr>
        <w:t>unds management and reporting requirements. The project</w:t>
      </w:r>
      <w:r w:rsidRPr="00C44378">
        <w:rPr>
          <w:sz w:val="22"/>
        </w:rPr>
        <w:t xml:space="preserve"> business team performs obligation analysis that compares the planned commitments and obligations to the actual commitments and obligations. This data is monitored and reported monthly and annually.  This information supports the projects ability to calculate carry-over funds and future years funding requirements or New Obligation Authority (NOA).</w:t>
      </w:r>
    </w:p>
    <w:p w:rsidR="007C6AB4" w:rsidRPr="00C44378" w:rsidRDefault="007C6AB4" w:rsidP="00F057A5">
      <w:pPr>
        <w:pStyle w:val="BodyNoIndentEVM"/>
        <w:rPr>
          <w:sz w:val="22"/>
        </w:rPr>
      </w:pPr>
    </w:p>
    <w:p w:rsidR="007C6AB4" w:rsidRPr="00C44378" w:rsidRDefault="007C6AB4" w:rsidP="00F057A5">
      <w:pPr>
        <w:pStyle w:val="BodyNoIndentEVM"/>
        <w:rPr>
          <w:sz w:val="22"/>
        </w:rPr>
        <w:sectPr w:rsidR="007C6AB4" w:rsidRPr="00C44378" w:rsidSect="00072C0D">
          <w:footerReference w:type="default" r:id="rId48"/>
          <w:pgSz w:w="12240" w:h="15840"/>
          <w:pgMar w:top="1440" w:right="1440" w:bottom="1440" w:left="1440" w:header="720" w:footer="720" w:gutter="0"/>
          <w:pgNumType w:start="1" w:chapStyle="1"/>
          <w:cols w:space="230"/>
          <w:docGrid w:linePitch="360"/>
        </w:sectPr>
      </w:pPr>
    </w:p>
    <w:p w:rsidR="00947ABE" w:rsidRPr="001E489A" w:rsidRDefault="00F67BA8" w:rsidP="008C66B5">
      <w:pPr>
        <w:pStyle w:val="Heading1"/>
        <w:rPr>
          <w:rFonts w:ascii="Times New Roman" w:hAnsi="Times New Roman" w:cs="Times New Roman"/>
          <w:caps w:val="0"/>
        </w:rPr>
      </w:pPr>
      <w:bookmarkStart w:id="22" w:name="_Toc308012283"/>
      <w:r w:rsidRPr="001E489A">
        <w:rPr>
          <w:rFonts w:ascii="Times New Roman" w:hAnsi="Times New Roman" w:cs="Times New Roman"/>
          <w:caps w:val="0"/>
        </w:rPr>
        <w:lastRenderedPageBreak/>
        <w:t>UPDATE FORECAST (ESTIMATE AT COMPLETION)</w:t>
      </w:r>
      <w:bookmarkEnd w:id="22"/>
    </w:p>
    <w:p w:rsidR="0057735C" w:rsidRPr="001E489A" w:rsidRDefault="007164E5" w:rsidP="00F057A5">
      <w:pPr>
        <w:pStyle w:val="BodyNoIndentEVM"/>
        <w:rPr>
          <w:sz w:val="22"/>
        </w:rPr>
      </w:pPr>
      <w:r w:rsidRPr="001E489A">
        <w:rPr>
          <w:sz w:val="22"/>
        </w:rPr>
        <w:t>As described in Section 14</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update</w:t>
      </w:r>
      <w:r w:rsidRPr="001E489A">
        <w:rPr>
          <w:sz w:val="22"/>
        </w:rPr>
        <w:t>s</w:t>
      </w:r>
      <w:r w:rsidR="00947ABE" w:rsidRPr="001E489A">
        <w:rPr>
          <w:sz w:val="22"/>
        </w:rPr>
        <w:t xml:space="preserve"> the cost and schedule forecasts</w:t>
      </w:r>
      <w:r w:rsidRPr="001E489A">
        <w:rPr>
          <w:sz w:val="22"/>
        </w:rPr>
        <w:t xml:space="preserve"> monthly</w:t>
      </w:r>
      <w:r w:rsidR="00947ABE" w:rsidRPr="001E489A">
        <w:rPr>
          <w:sz w:val="22"/>
        </w:rPr>
        <w:t>.</w:t>
      </w:r>
      <w:r w:rsidR="00230027" w:rsidRPr="001E489A">
        <w:rPr>
          <w:sz w:val="22"/>
        </w:rPr>
        <w:t xml:space="preserve"> </w:t>
      </w:r>
      <w:r w:rsidRPr="001E489A">
        <w:rPr>
          <w:sz w:val="22"/>
        </w:rPr>
        <w:t>In addition,</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should revisit those forecasts</w:t>
      </w:r>
      <w:r w:rsidRPr="001E489A">
        <w:rPr>
          <w:sz w:val="22"/>
        </w:rPr>
        <w:t xml:space="preserve"> after variance analysis is complete in order to</w:t>
      </w:r>
      <w:r w:rsidR="00947ABE" w:rsidRPr="001E489A">
        <w:rPr>
          <w:sz w:val="22"/>
        </w:rPr>
        <w:t xml:space="preserve"> consider the results of the variance analysis and</w:t>
      </w:r>
      <w:r w:rsidRPr="001E489A">
        <w:rPr>
          <w:sz w:val="22"/>
        </w:rPr>
        <w:t>,</w:t>
      </w:r>
      <w:r w:rsidR="00947ABE" w:rsidRPr="001E489A">
        <w:rPr>
          <w:sz w:val="22"/>
        </w:rPr>
        <w:t xml:space="preserve"> if applicable, mak</w:t>
      </w:r>
      <w:r w:rsidRPr="001E489A">
        <w:rPr>
          <w:sz w:val="22"/>
        </w:rPr>
        <w:t>e</w:t>
      </w:r>
      <w:r w:rsidR="00947ABE" w:rsidRPr="001E489A">
        <w:rPr>
          <w:sz w:val="22"/>
        </w:rPr>
        <w:t xml:space="preserve"> adjustments to </w:t>
      </w:r>
      <w:r w:rsidRPr="001E489A">
        <w:rPr>
          <w:sz w:val="22"/>
        </w:rPr>
        <w:t xml:space="preserve">the </w:t>
      </w:r>
      <w:r w:rsidR="00947ABE" w:rsidRPr="001E489A">
        <w:rPr>
          <w:sz w:val="22"/>
        </w:rPr>
        <w:t>cost and schedule forecasts.</w:t>
      </w:r>
      <w:r w:rsidR="00230027" w:rsidRPr="001E489A">
        <w:rPr>
          <w:sz w:val="22"/>
        </w:rPr>
        <w:t xml:space="preserve"> </w:t>
      </w:r>
    </w:p>
    <w:p w:rsidR="00947ABE" w:rsidRPr="001E489A" w:rsidRDefault="0057735C" w:rsidP="00F057A5">
      <w:pPr>
        <w:pStyle w:val="TIPEVM"/>
        <w:rPr>
          <w:rFonts w:ascii="Times New Roman" w:hAnsi="Times New Roman" w:cs="Times New Roman"/>
          <w:sz w:val="22"/>
        </w:rPr>
      </w:pPr>
      <w:r w:rsidRPr="001E489A">
        <w:rPr>
          <w:rFonts w:ascii="Times New Roman" w:hAnsi="Times New Roman" w:cs="Times New Roman"/>
          <w:sz w:val="22"/>
        </w:rPr>
        <w:t>Tip: Adjustments to the cost and schedule forecasts</w:t>
      </w:r>
      <w:r w:rsidR="00947ABE" w:rsidRPr="001E489A">
        <w:rPr>
          <w:rFonts w:ascii="Times New Roman" w:hAnsi="Times New Roman" w:cs="Times New Roman"/>
          <w:sz w:val="22"/>
        </w:rPr>
        <w:t xml:space="preserve"> may require submission of a form such as a Change Request (CR) as described in </w:t>
      </w:r>
      <w:r w:rsidRPr="001E489A">
        <w:rPr>
          <w:rFonts w:ascii="Times New Roman" w:hAnsi="Times New Roman" w:cs="Times New Roman"/>
          <w:sz w:val="22"/>
        </w:rPr>
        <w:t>S</w:t>
      </w:r>
      <w:r w:rsidR="00947ABE" w:rsidRPr="001E489A">
        <w:rPr>
          <w:rFonts w:ascii="Times New Roman" w:hAnsi="Times New Roman" w:cs="Times New Roman"/>
          <w:sz w:val="22"/>
        </w:rPr>
        <w:t>ection</w:t>
      </w:r>
      <w:r w:rsidRPr="001E489A">
        <w:rPr>
          <w:rFonts w:ascii="Times New Roman" w:hAnsi="Times New Roman" w:cs="Times New Roman"/>
          <w:sz w:val="22"/>
        </w:rPr>
        <w:t> 17.</w:t>
      </w:r>
      <w:r w:rsidR="00947ABE" w:rsidRPr="001E489A">
        <w:rPr>
          <w:rFonts w:ascii="Times New Roman" w:hAnsi="Times New Roman" w:cs="Times New Roman"/>
          <w:sz w:val="22"/>
        </w:rPr>
        <w:t xml:space="preserve"> </w:t>
      </w:r>
      <w:r w:rsidRPr="001E489A">
        <w:rPr>
          <w:rFonts w:ascii="Times New Roman" w:hAnsi="Times New Roman" w:cs="Times New Roman"/>
          <w:sz w:val="22"/>
        </w:rPr>
        <w:t>E</w:t>
      </w:r>
      <w:r w:rsidR="00947ABE" w:rsidRPr="001E489A">
        <w:rPr>
          <w:rFonts w:ascii="Times New Roman" w:hAnsi="Times New Roman" w:cs="Times New Roman"/>
          <w:sz w:val="22"/>
        </w:rPr>
        <w:t>ven though a forecast update is not the same as a change to the baseline</w:t>
      </w:r>
      <w:r w:rsidRPr="001E489A">
        <w:rPr>
          <w:rFonts w:ascii="Times New Roman" w:hAnsi="Times New Roman" w:cs="Times New Roman"/>
          <w:sz w:val="22"/>
        </w:rPr>
        <w:t>,</w:t>
      </w:r>
      <w:r w:rsidR="00230027" w:rsidRPr="001E489A">
        <w:rPr>
          <w:rFonts w:ascii="Times New Roman" w:hAnsi="Times New Roman" w:cs="Times New Roman"/>
          <w:sz w:val="22"/>
        </w:rPr>
        <w:t xml:space="preserve"> </w:t>
      </w:r>
      <w:r w:rsidRPr="001E489A">
        <w:rPr>
          <w:rFonts w:ascii="Times New Roman" w:hAnsi="Times New Roman" w:cs="Times New Roman"/>
          <w:sz w:val="22"/>
        </w:rPr>
        <w:t>s</w:t>
      </w:r>
      <w:r w:rsidR="00947ABE" w:rsidRPr="001E489A">
        <w:rPr>
          <w:rFonts w:ascii="Times New Roman" w:hAnsi="Times New Roman" w:cs="Times New Roman"/>
          <w:sz w:val="22"/>
        </w:rPr>
        <w:t xml:space="preserve">ome projects use the same CR form and review process </w:t>
      </w:r>
      <w:r w:rsidRPr="001E489A">
        <w:rPr>
          <w:rFonts w:ascii="Times New Roman" w:hAnsi="Times New Roman" w:cs="Times New Roman"/>
          <w:sz w:val="22"/>
        </w:rPr>
        <w:t xml:space="preserve">for both forecast and baseline updates </w:t>
      </w:r>
      <w:r w:rsidR="00947ABE" w:rsidRPr="001E489A">
        <w:rPr>
          <w:rFonts w:ascii="Times New Roman" w:hAnsi="Times New Roman" w:cs="Times New Roman"/>
          <w:sz w:val="22"/>
        </w:rPr>
        <w:t>because approved changes and forecast updates flow through many of the same review and approval cycles.</w:t>
      </w:r>
      <w:r w:rsidR="00230027" w:rsidRPr="001E489A">
        <w:rPr>
          <w:rFonts w:ascii="Times New Roman" w:hAnsi="Times New Roman" w:cs="Times New Roman"/>
          <w:sz w:val="22"/>
        </w:rPr>
        <w:t xml:space="preserve"> </w:t>
      </w:r>
    </w:p>
    <w:p w:rsidR="0040659A" w:rsidRPr="001E489A" w:rsidRDefault="0040659A" w:rsidP="00F057A5">
      <w:pPr>
        <w:pStyle w:val="BodyNoIndentEVM"/>
        <w:rPr>
          <w:sz w:val="22"/>
        </w:rPr>
      </w:pPr>
      <w:r w:rsidRPr="001E489A">
        <w:rPr>
          <w:sz w:val="22"/>
        </w:rPr>
        <w:t>Routine adjustments to the ETC and EAC may be needed throughout the project. The EAC revision stems from the monthly management oversight activity. Each month, the P</w:t>
      </w:r>
      <w:r w:rsidRPr="001E489A">
        <w:rPr>
          <w:sz w:val="22"/>
        </w:rPr>
        <w:noBreakHyphen/>
        <w:t>CAM reviews his or her cost and schedule performance data and specifically determines if the existing EAC is still accurate and valid. If it is not, the P</w:t>
      </w:r>
      <w:r w:rsidRPr="001E489A">
        <w:rPr>
          <w:sz w:val="22"/>
        </w:rPr>
        <w:noBreakHyphen/>
        <w:t>CAM generates a new time-phased ETC for submission to and approval by project management. The P</w:t>
      </w:r>
      <w:r w:rsidRPr="001E489A">
        <w:rPr>
          <w:sz w:val="22"/>
        </w:rPr>
        <w:noBreakHyphen/>
        <w:t>CAM considers past performance and the remaining work in the assessment. If the EAC is not accurate, the P</w:t>
      </w:r>
      <w:r w:rsidRPr="001E489A">
        <w:rPr>
          <w:sz w:val="22"/>
        </w:rPr>
        <w:noBreakHyphen/>
        <w:t>CAM requests a revision.</w:t>
      </w:r>
    </w:p>
    <w:p w:rsidR="00947ABE" w:rsidRPr="004E25C8" w:rsidRDefault="0040659A" w:rsidP="00F057A5">
      <w:pPr>
        <w:pStyle w:val="BodyNoIndentEVM"/>
        <w:rPr>
          <w:sz w:val="22"/>
        </w:rPr>
      </w:pPr>
      <w:r w:rsidRPr="001E489A">
        <w:rPr>
          <w:sz w:val="22"/>
        </w:rPr>
        <w:t>As an alternative, the P</w:t>
      </w:r>
      <w:r w:rsidRPr="001E489A">
        <w:rPr>
          <w:sz w:val="22"/>
        </w:rPr>
        <w:noBreakHyphen/>
        <w:t>CAM may have established an ETC that is not time-phased; this alternative allows the P</w:t>
      </w:r>
      <w:r w:rsidRPr="001E489A">
        <w:rPr>
          <w:sz w:val="22"/>
        </w:rPr>
        <w:noBreakHyphen/>
        <w:t>CAM to adjust the ETC to support funding needs. One way for the P</w:t>
      </w:r>
      <w:r w:rsidRPr="001E489A">
        <w:rPr>
          <w:sz w:val="22"/>
        </w:rPr>
        <w:noBreakHyphen/>
        <w:t xml:space="preserve">CAM to validate the updated forecast is to calculate a statistical or </w:t>
      </w:r>
      <w:r w:rsidR="00B80842">
        <w:rPr>
          <w:sz w:val="22"/>
        </w:rPr>
        <w:t>I</w:t>
      </w:r>
      <w:r w:rsidRPr="001E489A">
        <w:rPr>
          <w:sz w:val="22"/>
        </w:rPr>
        <w:t xml:space="preserve">ndependent EAC (IEAC) for comparison to the EAC. More information on this topic can be found on the NASA EVM </w:t>
      </w:r>
      <w:r w:rsidR="00B80842">
        <w:rPr>
          <w:sz w:val="22"/>
        </w:rPr>
        <w:t>w</w:t>
      </w:r>
      <w:r w:rsidRPr="001E489A">
        <w:rPr>
          <w:sz w:val="22"/>
        </w:rPr>
        <w:t xml:space="preserve">ebsite </w:t>
      </w:r>
      <w:r w:rsidR="00C03681" w:rsidRPr="001E489A">
        <w:rPr>
          <w:sz w:val="22"/>
        </w:rPr>
        <w:t xml:space="preserve">(evm.nasa.gov) </w:t>
      </w:r>
      <w:r w:rsidRPr="001E489A">
        <w:rPr>
          <w:sz w:val="22"/>
        </w:rPr>
        <w:t xml:space="preserve">under the Tutorial, EVM </w:t>
      </w:r>
      <w:r w:rsidR="00C03681" w:rsidRPr="001E489A">
        <w:rPr>
          <w:sz w:val="22"/>
        </w:rPr>
        <w:t>training information</w:t>
      </w:r>
      <w:r w:rsidRPr="001E489A">
        <w:rPr>
          <w:sz w:val="22"/>
        </w:rPr>
        <w:t xml:space="preserve">, and </w:t>
      </w:r>
      <w:r w:rsidR="00C03681" w:rsidRPr="001E489A">
        <w:rPr>
          <w:sz w:val="22"/>
        </w:rPr>
        <w:t xml:space="preserve">links </w:t>
      </w:r>
      <w:r w:rsidRPr="001E489A">
        <w:rPr>
          <w:sz w:val="22"/>
        </w:rPr>
        <w:t xml:space="preserve">to </w:t>
      </w:r>
      <w:r w:rsidR="00C03681" w:rsidRPr="001E489A">
        <w:rPr>
          <w:sz w:val="22"/>
        </w:rPr>
        <w:t xml:space="preserve">other </w:t>
      </w:r>
      <w:r w:rsidRPr="001E489A">
        <w:rPr>
          <w:sz w:val="22"/>
        </w:rPr>
        <w:t xml:space="preserve">EVM </w:t>
      </w:r>
      <w:r w:rsidR="00C03681" w:rsidRPr="001E489A">
        <w:rPr>
          <w:sz w:val="22"/>
        </w:rPr>
        <w:t>sites</w:t>
      </w:r>
      <w:r w:rsidRPr="001E489A">
        <w:rPr>
          <w:sz w:val="22"/>
        </w:rPr>
        <w:t>. Als</w:t>
      </w:r>
      <w:r w:rsidR="003D3520" w:rsidRPr="001E489A">
        <w:rPr>
          <w:sz w:val="22"/>
        </w:rPr>
        <w:t>o, the P</w:t>
      </w:r>
      <w:r w:rsidR="003D3520" w:rsidRPr="001E489A">
        <w:rPr>
          <w:sz w:val="22"/>
        </w:rPr>
        <w:noBreakHyphen/>
      </w:r>
      <w:r w:rsidRPr="001E489A">
        <w:rPr>
          <w:sz w:val="22"/>
        </w:rPr>
        <w:t xml:space="preserve">CAM may refer </w:t>
      </w:r>
      <w:r w:rsidR="00B80842">
        <w:rPr>
          <w:sz w:val="22"/>
        </w:rPr>
        <w:t xml:space="preserve">to </w:t>
      </w:r>
      <w:r w:rsidRPr="001E489A">
        <w:rPr>
          <w:sz w:val="22"/>
        </w:rPr>
        <w:t xml:space="preserve">the </w:t>
      </w:r>
      <w:r w:rsidR="00B80842">
        <w:rPr>
          <w:sz w:val="22"/>
        </w:rPr>
        <w:t xml:space="preserve">NASA </w:t>
      </w:r>
      <w:r w:rsidRPr="004E25C8">
        <w:rPr>
          <w:sz w:val="22"/>
        </w:rPr>
        <w:t>EVM System Description for further information on EACs.</w:t>
      </w:r>
    </w:p>
    <w:p w:rsidR="00947ABE" w:rsidRPr="004E25C8" w:rsidRDefault="00947ABE" w:rsidP="00F057A5">
      <w:pPr>
        <w:pStyle w:val="BodyNoIndentEVM"/>
        <w:rPr>
          <w:sz w:val="22"/>
        </w:rPr>
      </w:pPr>
    </w:p>
    <w:p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To-Complete </w:t>
      </w:r>
      <w:r w:rsidR="00A331F3" w:rsidRPr="004E25C8">
        <w:rPr>
          <w:rFonts w:ascii="Times New Roman" w:hAnsi="Times New Roman" w:cs="Times New Roman"/>
        </w:rPr>
        <w:t>P</w:t>
      </w:r>
      <w:r w:rsidRPr="004E25C8">
        <w:rPr>
          <w:rFonts w:ascii="Times New Roman" w:hAnsi="Times New Roman" w:cs="Times New Roman"/>
        </w:rPr>
        <w:t xml:space="preserve">erformance Index  </w:t>
      </w:r>
    </w:p>
    <w:p w:rsidR="007C6AB4" w:rsidRPr="001E489A" w:rsidRDefault="007C6AB4" w:rsidP="007C6AB4">
      <w:pPr>
        <w:pStyle w:val="BodyNoIndentEVM"/>
        <w:rPr>
          <w:sz w:val="22"/>
        </w:rPr>
      </w:pPr>
      <w:r w:rsidRPr="004E25C8">
        <w:rPr>
          <w:sz w:val="22"/>
        </w:rPr>
        <w:t>The To Complete Performance Index (TCPI) is measured against the baseline budget</w:t>
      </w:r>
      <w:r w:rsidR="00B80842">
        <w:rPr>
          <w:sz w:val="22"/>
        </w:rPr>
        <w:t xml:space="preserve"> total</w:t>
      </w:r>
      <w:r w:rsidRPr="004E25C8">
        <w:rPr>
          <w:sz w:val="22"/>
        </w:rPr>
        <w:t xml:space="preserve"> (</w:t>
      </w:r>
      <w:r w:rsidR="00B80842">
        <w:rPr>
          <w:sz w:val="22"/>
        </w:rPr>
        <w:t>or</w:t>
      </w:r>
      <w:r w:rsidRPr="004E25C8">
        <w:rPr>
          <w:sz w:val="22"/>
        </w:rPr>
        <w:t xml:space="preserve"> BAC) or with the incorporation of a new EAC, the new at-complete forecast. Once an </w:t>
      </w:r>
      <w:r w:rsidR="00B80842">
        <w:rPr>
          <w:sz w:val="22"/>
        </w:rPr>
        <w:t>approved</w:t>
      </w:r>
      <w:r w:rsidRPr="004E25C8">
        <w:rPr>
          <w:sz w:val="22"/>
        </w:rPr>
        <w:t xml:space="preserve"> EAC is in place and is a different at-complete value than that of the</w:t>
      </w:r>
      <w:r w:rsidRPr="001E489A">
        <w:rPr>
          <w:sz w:val="22"/>
        </w:rPr>
        <w:t xml:space="preserve"> original BAC, the new forecast is established. </w:t>
      </w:r>
    </w:p>
    <w:p w:rsidR="007C6AB4" w:rsidRPr="001E489A" w:rsidRDefault="007C6AB4" w:rsidP="007C6AB4">
      <w:pPr>
        <w:pStyle w:val="BodyNoIndentEVM"/>
        <w:rPr>
          <w:sz w:val="22"/>
        </w:rPr>
      </w:pPr>
      <w:r w:rsidRPr="001E489A">
        <w:rPr>
          <w:sz w:val="22"/>
        </w:rPr>
        <w:t xml:space="preserve">The TCPI is calculated by using the BAC and the EAC. The TCPI calculated against the BAC represents the level of efficiency required to complete remaining work and stay within the baseline budget. With the incorporation of the EAC, the TCPI represents the level of efficiency required to complete remaining work and stay within the forecasted cost (see formulas below). </w:t>
      </w:r>
    </w:p>
    <w:p w:rsidR="007C6AB4" w:rsidRPr="001E489A" w:rsidRDefault="007C6AB4" w:rsidP="007C6AB4">
      <w:pPr>
        <w:pStyle w:val="BodyNoIndentEVM"/>
        <w:rPr>
          <w:sz w:val="22"/>
          <w:u w:val="single"/>
        </w:rPr>
      </w:pPr>
      <w:r w:rsidRPr="001E489A">
        <w:rPr>
          <w:sz w:val="22"/>
          <w:u w:val="single"/>
        </w:rPr>
        <w:t>TCPI to BAC</w:t>
      </w:r>
    </w:p>
    <w:p w:rsidR="007C6AB4" w:rsidRPr="001E489A" w:rsidRDefault="007C6AB4" w:rsidP="007C6AB4">
      <w:pPr>
        <w:pStyle w:val="BodyNoIndentEVM"/>
        <w:rPr>
          <w:sz w:val="22"/>
        </w:rPr>
      </w:pPr>
      <w:r w:rsidRPr="001E489A">
        <w:rPr>
          <w:sz w:val="22"/>
        </w:rPr>
        <w:t>BAC – BCWP (cumulative)/BAC – ACWP (cumulative)</w:t>
      </w:r>
    </w:p>
    <w:p w:rsidR="007C6AB4" w:rsidRPr="001E489A" w:rsidRDefault="007C6AB4" w:rsidP="007C6AB4">
      <w:pPr>
        <w:pStyle w:val="BodyNoIndentEVM"/>
        <w:rPr>
          <w:sz w:val="22"/>
          <w:u w:val="single"/>
        </w:rPr>
      </w:pPr>
      <w:r w:rsidRPr="001E489A">
        <w:rPr>
          <w:sz w:val="22"/>
          <w:u w:val="single"/>
        </w:rPr>
        <w:t>TCPI to EAC</w:t>
      </w:r>
    </w:p>
    <w:p w:rsidR="007C6AB4" w:rsidRPr="001E489A" w:rsidRDefault="007C6AB4" w:rsidP="007C6AB4">
      <w:pPr>
        <w:pStyle w:val="BodyNoIndentEVM"/>
        <w:rPr>
          <w:sz w:val="22"/>
        </w:rPr>
      </w:pPr>
      <w:r w:rsidRPr="001E489A">
        <w:rPr>
          <w:sz w:val="22"/>
        </w:rPr>
        <w:t xml:space="preserve">BAC – BCWP (cumulative)/EAC – ACWP (cumulative) </w:t>
      </w:r>
    </w:p>
    <w:p w:rsidR="007C6AB4" w:rsidRPr="001E489A" w:rsidRDefault="007C6AB4" w:rsidP="007C6AB4">
      <w:pPr>
        <w:pStyle w:val="BodyNoIndentEVM"/>
        <w:rPr>
          <w:sz w:val="22"/>
        </w:rPr>
      </w:pPr>
      <w:r w:rsidRPr="001E489A">
        <w:rPr>
          <w:sz w:val="22"/>
        </w:rPr>
        <w:t>TCPI trend analysis allows comparison between the original BAC, for which variance thresholds are derived, and the new EAC forecast. The above formulas represent the projects “best-case” scenario. By applying CPI and SPI performance factors, the TCPI can more accurately reflect the project’s “worst-case” condition (see formulas below).</w:t>
      </w:r>
    </w:p>
    <w:p w:rsidR="007C6AB4" w:rsidRPr="001E489A" w:rsidRDefault="007C6AB4" w:rsidP="007C6AB4">
      <w:pPr>
        <w:pStyle w:val="BodyNoIndentEVM"/>
        <w:rPr>
          <w:sz w:val="22"/>
          <w:u w:val="single"/>
        </w:rPr>
      </w:pPr>
      <w:r w:rsidRPr="001E489A">
        <w:rPr>
          <w:sz w:val="22"/>
          <w:u w:val="single"/>
        </w:rPr>
        <w:t>TCPI to BAC</w:t>
      </w:r>
    </w:p>
    <w:p w:rsidR="007C6AB4" w:rsidRPr="001E489A" w:rsidRDefault="00532267" w:rsidP="007C6AB4">
      <w:pPr>
        <w:pStyle w:val="BodyNoIndentEVM"/>
        <w:rPr>
          <w:sz w:val="22"/>
        </w:rPr>
      </w:pPr>
      <w:r>
        <w:rPr>
          <w:sz w:val="22"/>
        </w:rPr>
        <w:t>BAC – BCWP (cumulative)/</w:t>
      </w:r>
      <w:r w:rsidR="007C6AB4" w:rsidRPr="001E489A">
        <w:rPr>
          <w:sz w:val="22"/>
        </w:rPr>
        <w:t xml:space="preserve">BAC – ACWP (cumulative) × (CPI × SPI) </w:t>
      </w:r>
    </w:p>
    <w:p w:rsidR="007C6AB4" w:rsidRPr="001E489A" w:rsidRDefault="007C6AB4" w:rsidP="007C6AB4">
      <w:pPr>
        <w:pStyle w:val="BodyNoIndentEVM"/>
        <w:rPr>
          <w:sz w:val="22"/>
          <w:u w:val="single"/>
        </w:rPr>
      </w:pPr>
      <w:r w:rsidRPr="001E489A">
        <w:rPr>
          <w:sz w:val="22"/>
          <w:u w:val="single"/>
        </w:rPr>
        <w:t>TCPI to EAC</w:t>
      </w:r>
    </w:p>
    <w:p w:rsidR="007C6AB4" w:rsidRPr="001E489A" w:rsidRDefault="00532267" w:rsidP="007C6AB4">
      <w:pPr>
        <w:pStyle w:val="BodyNoIndentEVM"/>
        <w:rPr>
          <w:sz w:val="22"/>
        </w:rPr>
      </w:pPr>
      <w:r>
        <w:rPr>
          <w:sz w:val="22"/>
        </w:rPr>
        <w:t>BAC – BCWP (cumulative)/</w:t>
      </w:r>
      <w:r w:rsidR="007C6AB4" w:rsidRPr="001E489A">
        <w:rPr>
          <w:sz w:val="22"/>
        </w:rPr>
        <w:t>EAC – ACWP (cumulative) × (CPI ×</w:t>
      </w:r>
      <w:r>
        <w:rPr>
          <w:sz w:val="22"/>
        </w:rPr>
        <w:t xml:space="preserve"> </w:t>
      </w:r>
      <w:r w:rsidR="007C6AB4" w:rsidRPr="001E489A">
        <w:rPr>
          <w:sz w:val="22"/>
        </w:rPr>
        <w:t xml:space="preserve">SPI) </w:t>
      </w:r>
    </w:p>
    <w:p w:rsidR="007C6AB4" w:rsidRPr="001E489A" w:rsidRDefault="007C6AB4" w:rsidP="00F057A5">
      <w:pPr>
        <w:pStyle w:val="BodyNoIndentEVM"/>
        <w:rPr>
          <w:sz w:val="22"/>
        </w:rPr>
      </w:pPr>
      <w:r w:rsidRPr="001E489A">
        <w:rPr>
          <w:sz w:val="22"/>
        </w:rPr>
        <w:lastRenderedPageBreak/>
        <w:t xml:space="preserve">The </w:t>
      </w:r>
      <w:r w:rsidR="00A331F3">
        <w:rPr>
          <w:sz w:val="22"/>
        </w:rPr>
        <w:t>TCPI</w:t>
      </w:r>
      <w:r w:rsidRPr="001E489A">
        <w:rPr>
          <w:sz w:val="22"/>
        </w:rPr>
        <w:t xml:space="preserve"> against the BAC equates the level of performance efficiency required to obtain the original budget or against the EAC to meet the new forecast. For example, the TCPI is 1.1</w:t>
      </w:r>
      <w:r w:rsidR="00C14181">
        <w:rPr>
          <w:sz w:val="22"/>
        </w:rPr>
        <w:t>0</w:t>
      </w:r>
      <w:r w:rsidRPr="001E489A">
        <w:rPr>
          <w:sz w:val="22"/>
        </w:rPr>
        <w:t>, which indicates that the project must perform at 11</w:t>
      </w:r>
      <w:r w:rsidR="00C14181">
        <w:rPr>
          <w:sz w:val="22"/>
        </w:rPr>
        <w:t>0</w:t>
      </w:r>
      <w:r w:rsidRPr="001E489A">
        <w:rPr>
          <w:sz w:val="22"/>
        </w:rPr>
        <w:t>% efficiency to complete the remaining work and still make the target (BAC or EAC). Like the CPI and SPI performance indices, the more realistic performance numbers are closer to 1. Higher efficiency requirements, such as 115% depending on schedule and cost performance, are usually a cause for re-assessing the remaining work estimates (</w:t>
      </w:r>
      <w:r w:rsidR="00C14181">
        <w:rPr>
          <w:sz w:val="22"/>
        </w:rPr>
        <w:t>or</w:t>
      </w:r>
      <w:r w:rsidRPr="001E489A">
        <w:rPr>
          <w:sz w:val="22"/>
        </w:rPr>
        <w:t xml:space="preserve"> ETC). The VAR contains the results of these statistical calculations.</w:t>
      </w:r>
    </w:p>
    <w:p w:rsidR="007C6AB4" w:rsidRPr="001E489A" w:rsidRDefault="007C6AB4" w:rsidP="007C6AB4">
      <w:pPr>
        <w:pStyle w:val="TIPEVM"/>
        <w:rPr>
          <w:rFonts w:ascii="Times New Roman" w:hAnsi="Times New Roman" w:cs="Times New Roman"/>
          <w:sz w:val="22"/>
        </w:rPr>
      </w:pPr>
      <w:r w:rsidRPr="001E489A">
        <w:rPr>
          <w:rFonts w:ascii="Times New Roman" w:hAnsi="Times New Roman" w:cs="Times New Roman"/>
          <w:sz w:val="22"/>
        </w:rPr>
        <w:t>Tip: Perform monthly assessments of the projects EAC by assessing EAC realism using performance trends and metrics, identify any additional cost and schedule risks associated to the go forward plans discuss imp</w:t>
      </w:r>
      <w:r w:rsidR="00A331F3">
        <w:rPr>
          <w:rFonts w:ascii="Times New Roman" w:hAnsi="Times New Roman" w:cs="Times New Roman"/>
          <w:sz w:val="22"/>
        </w:rPr>
        <w:t>acts to the VAC.</w:t>
      </w:r>
      <w:r w:rsidRPr="001E489A">
        <w:rPr>
          <w:rFonts w:ascii="Times New Roman" w:hAnsi="Times New Roman" w:cs="Times New Roman"/>
          <w:sz w:val="22"/>
        </w:rPr>
        <w:t xml:space="preserve"> Determine when to update the project</w:t>
      </w:r>
      <w:r w:rsidR="00A331F3">
        <w:rPr>
          <w:rFonts w:ascii="Times New Roman" w:hAnsi="Times New Roman" w:cs="Times New Roman"/>
          <w:sz w:val="22"/>
        </w:rPr>
        <w:t>’</w:t>
      </w:r>
      <w:r w:rsidRPr="001E489A">
        <w:rPr>
          <w:rFonts w:ascii="Times New Roman" w:hAnsi="Times New Roman" w:cs="Times New Roman"/>
          <w:sz w:val="22"/>
        </w:rPr>
        <w:t>s EAC.</w:t>
      </w:r>
    </w:p>
    <w:p w:rsidR="00802928" w:rsidRPr="004740E2" w:rsidRDefault="00802928" w:rsidP="00F057A5">
      <w:pPr>
        <w:pStyle w:val="BodyNoIndentEVM"/>
        <w:sectPr w:rsidR="00802928" w:rsidRPr="004740E2" w:rsidSect="00072C0D">
          <w:footerReference w:type="default" r:id="rId49"/>
          <w:pgSz w:w="12240" w:h="15840"/>
          <w:pgMar w:top="1440" w:right="1440" w:bottom="1440" w:left="1440" w:header="720" w:footer="720" w:gutter="0"/>
          <w:pgNumType w:start="1" w:chapStyle="1"/>
          <w:cols w:space="230"/>
          <w:docGrid w:linePitch="360"/>
        </w:sectPr>
      </w:pPr>
    </w:p>
    <w:p w:rsidR="00947ABE" w:rsidRPr="001E489A" w:rsidRDefault="00F67BA8" w:rsidP="008C66B5">
      <w:pPr>
        <w:pStyle w:val="Heading1"/>
        <w:rPr>
          <w:rFonts w:ascii="Times New Roman" w:hAnsi="Times New Roman" w:cs="Times New Roman"/>
          <w:caps w:val="0"/>
        </w:rPr>
      </w:pPr>
      <w:bookmarkStart w:id="23" w:name="_Toc308012284"/>
      <w:r w:rsidRPr="001E489A">
        <w:rPr>
          <w:rFonts w:ascii="Times New Roman" w:hAnsi="Times New Roman" w:cs="Times New Roman"/>
          <w:caps w:val="0"/>
        </w:rPr>
        <w:lastRenderedPageBreak/>
        <w:t>CHANGE CONTROL</w:t>
      </w:r>
      <w:bookmarkEnd w:id="23"/>
    </w:p>
    <w:p w:rsidR="00947ABE" w:rsidRPr="001E489A" w:rsidRDefault="00947ABE" w:rsidP="00F057A5">
      <w:pPr>
        <w:pStyle w:val="BodyNoIndentEVM"/>
        <w:rPr>
          <w:sz w:val="22"/>
        </w:rPr>
      </w:pPr>
      <w:r w:rsidRPr="001E489A">
        <w:rPr>
          <w:sz w:val="22"/>
        </w:rPr>
        <w:t>Baseline control is accomplished by Pro</w:t>
      </w:r>
      <w:r w:rsidR="0023785C">
        <w:rPr>
          <w:sz w:val="22"/>
        </w:rPr>
        <w:t>gram</w:t>
      </w:r>
      <w:r w:rsidRPr="001E489A">
        <w:rPr>
          <w:sz w:val="22"/>
        </w:rPr>
        <w:t xml:space="preserve"> Planning and Control (PP&amp;C). Revisions to schedules, budgets, and work scope are processed in a disciplined manner to maintain a clear path from the original approved baseline and to implement changes in a timely manner. Traceability of a revision requires the identification of the type of change, the source initiating the change, and the project areas affected by the change.</w:t>
      </w:r>
    </w:p>
    <w:p w:rsidR="00947ABE" w:rsidRPr="001E489A" w:rsidRDefault="00947ABE" w:rsidP="00F057A5">
      <w:pPr>
        <w:pStyle w:val="BodyNoIndentEVM"/>
        <w:rPr>
          <w:sz w:val="20"/>
        </w:rPr>
      </w:pPr>
      <w:r w:rsidRPr="001E489A">
        <w:rPr>
          <w:sz w:val="22"/>
        </w:rPr>
        <w:t>The CR is used to communicate changes in work scope, schedule, and budget to involved stakeholders.</w:t>
      </w:r>
      <w:r w:rsidR="00230027" w:rsidRPr="001E489A">
        <w:rPr>
          <w:sz w:val="22"/>
        </w:rPr>
        <w:t xml:space="preserve"> </w:t>
      </w:r>
      <w:r w:rsidRPr="001E489A">
        <w:rPr>
          <w:sz w:val="22"/>
        </w:rPr>
        <w:t>This process also provides a means to authorize and control these changes to the PMB.</w:t>
      </w:r>
      <w:r w:rsidR="00230027" w:rsidRPr="001E489A">
        <w:rPr>
          <w:sz w:val="22"/>
        </w:rPr>
        <w:t xml:space="preserve"> </w:t>
      </w:r>
      <w:r w:rsidRPr="001E489A">
        <w:rPr>
          <w:sz w:val="22"/>
        </w:rPr>
        <w:t>Examples of the types of changes subject to this process are contract modifications; project scope, schedule, or budget objectives that are altered by the Program Office; and previously undefined project scope that has been defined and for which MR is allocated.</w:t>
      </w:r>
      <w:r w:rsidR="00230027" w:rsidRPr="001E489A">
        <w:rPr>
          <w:sz w:val="22"/>
        </w:rPr>
        <w:t xml:space="preserve"> </w:t>
      </w:r>
      <w:r w:rsidRPr="001E489A">
        <w:rPr>
          <w:sz w:val="22"/>
        </w:rPr>
        <w:t>The CR process is necessary for those changes that are instigated by, affect, or require approval from internal or external project stakeholders.</w:t>
      </w:r>
      <w:r w:rsidR="00230027" w:rsidRPr="001E489A">
        <w:rPr>
          <w:sz w:val="22"/>
        </w:rPr>
        <w:t xml:space="preserve"> </w:t>
      </w:r>
    </w:p>
    <w:p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Not all changes initiated by a CR form are changes to the baseline.</w:t>
      </w:r>
      <w:r w:rsidR="00230027" w:rsidRPr="001E489A">
        <w:rPr>
          <w:rFonts w:ascii="Times New Roman" w:hAnsi="Times New Roman" w:cs="Times New Roman"/>
          <w:sz w:val="22"/>
        </w:rPr>
        <w:t xml:space="preserve"> </w:t>
      </w:r>
      <w:r w:rsidRPr="001E489A">
        <w:rPr>
          <w:rFonts w:ascii="Times New Roman" w:hAnsi="Times New Roman" w:cs="Times New Roman"/>
          <w:sz w:val="22"/>
        </w:rPr>
        <w:t>Many projects use the CR form and process for baseline and forecast changes, indicating by form fields the type, intent, and purpose of the change.</w:t>
      </w:r>
      <w:r w:rsidR="00230027" w:rsidRPr="001E489A">
        <w:rPr>
          <w:rFonts w:ascii="Times New Roman" w:hAnsi="Times New Roman" w:cs="Times New Roman"/>
          <w:sz w:val="22"/>
        </w:rPr>
        <w:t xml:space="preserve"> </w:t>
      </w:r>
      <w:r w:rsidRPr="001E489A">
        <w:rPr>
          <w:rFonts w:ascii="Times New Roman" w:hAnsi="Times New Roman" w:cs="Times New Roman"/>
          <w:sz w:val="22"/>
        </w:rPr>
        <w:t>Both approved changes and forecast updates often go through the same review and approval process, so this approach streamlines the overall process.</w:t>
      </w:r>
    </w:p>
    <w:p w:rsidR="00947ABE" w:rsidRPr="001E489A" w:rsidRDefault="00947ABE" w:rsidP="00F057A5">
      <w:pPr>
        <w:pStyle w:val="BodyNoIndentEVM"/>
        <w:rPr>
          <w:sz w:val="22"/>
        </w:rPr>
      </w:pPr>
      <w:r w:rsidRPr="001E489A">
        <w:rPr>
          <w:sz w:val="22"/>
        </w:rPr>
        <w:t xml:space="preserve">The following are general guidelines for </w:t>
      </w:r>
      <w:proofErr w:type="spellStart"/>
      <w:r w:rsidRPr="001E489A">
        <w:rPr>
          <w:sz w:val="22"/>
        </w:rPr>
        <w:t>replanning</w:t>
      </w:r>
      <w:proofErr w:type="spellEnd"/>
      <w:r w:rsidRPr="001E489A">
        <w:rPr>
          <w:sz w:val="22"/>
        </w:rPr>
        <w:t xml:space="preserve"> changes to </w:t>
      </w:r>
      <w:r w:rsidR="00EB3C8E" w:rsidRPr="001E489A">
        <w:rPr>
          <w:sz w:val="22"/>
        </w:rPr>
        <w:t>control account</w:t>
      </w:r>
      <w:r w:rsidRPr="001E489A">
        <w:rPr>
          <w:sz w:val="22"/>
        </w:rPr>
        <w:t>s or WPs:</w:t>
      </w:r>
    </w:p>
    <w:p w:rsidR="00947ABE" w:rsidRPr="001E489A" w:rsidRDefault="00947ABE" w:rsidP="005B6F96">
      <w:pPr>
        <w:pStyle w:val="Bullet1EVM"/>
        <w:rPr>
          <w:sz w:val="22"/>
        </w:rPr>
      </w:pPr>
      <w:proofErr w:type="spellStart"/>
      <w:r w:rsidRPr="001E489A">
        <w:rPr>
          <w:sz w:val="22"/>
        </w:rPr>
        <w:t>Replanning</w:t>
      </w:r>
      <w:proofErr w:type="spellEnd"/>
      <w:r w:rsidRPr="001E489A">
        <w:rPr>
          <w:sz w:val="22"/>
        </w:rPr>
        <w:t xml:space="preserve"> changes are not made to </w:t>
      </w:r>
      <w:r w:rsidR="005F75C7" w:rsidRPr="001E489A">
        <w:rPr>
          <w:sz w:val="22"/>
        </w:rPr>
        <w:t>complete</w:t>
      </w:r>
      <w:r w:rsidRPr="001E489A">
        <w:rPr>
          <w:sz w:val="22"/>
        </w:rPr>
        <w:t xml:space="preserve"> WPs, with the exception of accounting adjustments that are made in the current period.</w:t>
      </w:r>
    </w:p>
    <w:p w:rsidR="00947ABE" w:rsidRPr="001E489A" w:rsidRDefault="00947ABE" w:rsidP="005B6F96">
      <w:pPr>
        <w:pStyle w:val="Bullet1EVM"/>
        <w:rPr>
          <w:sz w:val="22"/>
        </w:rPr>
      </w:pPr>
      <w:r w:rsidRPr="001E489A">
        <w:rPr>
          <w:sz w:val="22"/>
        </w:rPr>
        <w:t xml:space="preserve">Retroactive changes to work performed are strictly controlled and only permitted to improve the accuracy of the performance measurement data. </w:t>
      </w:r>
    </w:p>
    <w:p w:rsidR="00DF3D72" w:rsidRPr="001E489A" w:rsidRDefault="00DF3D72" w:rsidP="006D1E24">
      <w:pPr>
        <w:pStyle w:val="Bullet1EVM"/>
        <w:numPr>
          <w:ilvl w:val="0"/>
          <w:numId w:val="0"/>
        </w:numPr>
        <w:rPr>
          <w:sz w:val="22"/>
        </w:rPr>
      </w:pPr>
    </w:p>
    <w:p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Retroactive data changes should be permitted only as necessary to address:</w:t>
      </w:r>
    </w:p>
    <w:p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Clerical error</w:t>
      </w:r>
    </w:p>
    <w:p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or costs assigned to the incorrect WBS</w:t>
      </w:r>
    </w:p>
    <w:p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in process termination</w:t>
      </w:r>
    </w:p>
    <w:p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omission</w:t>
      </w:r>
    </w:p>
    <w:p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Adjustment for accruals or estimated actuals</w:t>
      </w:r>
    </w:p>
    <w:p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adjustments to overhead</w:t>
      </w:r>
    </w:p>
    <w:p w:rsidR="00947ABE" w:rsidRPr="001E489A" w:rsidRDefault="00947ABE" w:rsidP="00F057A5">
      <w:pPr>
        <w:pStyle w:val="BodyNoIndentEVM"/>
        <w:rPr>
          <w:sz w:val="22"/>
        </w:rPr>
      </w:pPr>
      <w:r w:rsidRPr="001E489A">
        <w:rPr>
          <w:sz w:val="22"/>
        </w:rPr>
        <w:t xml:space="preserve">Revisions to open or in-process WPs can be made for authorized changes with the goal of selecting the most effective </w:t>
      </w:r>
      <w:proofErr w:type="spellStart"/>
      <w:r w:rsidRPr="001E489A">
        <w:rPr>
          <w:sz w:val="22"/>
        </w:rPr>
        <w:t>replanning</w:t>
      </w:r>
      <w:proofErr w:type="spellEnd"/>
      <w:r w:rsidRPr="001E489A">
        <w:rPr>
          <w:sz w:val="22"/>
        </w:rPr>
        <w:t xml:space="preserve"> technique for the current set of circumstances.</w:t>
      </w:r>
      <w:r w:rsidR="00230027" w:rsidRPr="001E489A">
        <w:rPr>
          <w:sz w:val="22"/>
        </w:rPr>
        <w:t xml:space="preserve"> </w:t>
      </w:r>
      <w:proofErr w:type="spellStart"/>
      <w:r w:rsidRPr="001E489A">
        <w:rPr>
          <w:sz w:val="22"/>
        </w:rPr>
        <w:t>Replanning</w:t>
      </w:r>
      <w:proofErr w:type="spellEnd"/>
      <w:r w:rsidRPr="001E489A">
        <w:rPr>
          <w:sz w:val="22"/>
        </w:rPr>
        <w:t xml:space="preserve"> options include</w:t>
      </w:r>
      <w:r w:rsidR="00775808" w:rsidRPr="001E489A">
        <w:rPr>
          <w:sz w:val="22"/>
        </w:rPr>
        <w:t xml:space="preserve"> the following</w:t>
      </w:r>
      <w:r w:rsidRPr="001E489A">
        <w:rPr>
          <w:sz w:val="22"/>
        </w:rPr>
        <w:t>:</w:t>
      </w:r>
    </w:p>
    <w:p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retain the CV.</w:t>
      </w:r>
      <w:r w:rsidR="00230027" w:rsidRPr="001E489A">
        <w:rPr>
          <w:sz w:val="22"/>
        </w:rPr>
        <w:t xml:space="preserve"> </w:t>
      </w:r>
      <w:r w:rsidRPr="001E489A">
        <w:rPr>
          <w:sz w:val="22"/>
        </w:rPr>
        <w:t>This option requires that BCWS is set equal to BCWP, eliminating the schedule variance.</w:t>
      </w:r>
      <w:r w:rsidR="00230027" w:rsidRPr="001E489A">
        <w:rPr>
          <w:sz w:val="22"/>
        </w:rPr>
        <w:t xml:space="preserve"> </w:t>
      </w:r>
      <w:r w:rsidRPr="001E489A">
        <w:rPr>
          <w:sz w:val="22"/>
        </w:rPr>
        <w:t>The ACWP is not changed and represents the actual cost of the work completed.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BCWP) is transferred to a new WP and used to budget the remaining scope of work (if within the same </w:t>
      </w:r>
      <w:r w:rsidR="00EB3C8E" w:rsidRPr="001E489A">
        <w:rPr>
          <w:sz w:val="22"/>
        </w:rPr>
        <w:t>control account</w:t>
      </w:r>
      <w:r w:rsidRPr="001E489A">
        <w:rPr>
          <w:sz w:val="22"/>
        </w:rPr>
        <w:t>)</w:t>
      </w:r>
      <w:r w:rsidR="00775808" w:rsidRPr="001E489A">
        <w:rPr>
          <w:sz w:val="22"/>
        </w:rPr>
        <w:t>;</w:t>
      </w:r>
      <w:r w:rsidRPr="001E489A">
        <w:rPr>
          <w:sz w:val="22"/>
        </w:rPr>
        <w:t xml:space="preserve"> or </w:t>
      </w:r>
      <w:r w:rsidR="00775808" w:rsidRPr="001E489A">
        <w:rPr>
          <w:sz w:val="22"/>
        </w:rPr>
        <w:t xml:space="preserve">the remaining budget </w:t>
      </w:r>
      <w:r w:rsidRPr="001E489A">
        <w:rPr>
          <w:sz w:val="22"/>
        </w:rPr>
        <w:t xml:space="preserve">may be returned to MR if the remaining work scope </w:t>
      </w:r>
      <w:r w:rsidR="00775808" w:rsidRPr="001E489A">
        <w:rPr>
          <w:sz w:val="22"/>
        </w:rPr>
        <w:t xml:space="preserve">has been </w:t>
      </w:r>
      <w:r w:rsidRPr="001E489A">
        <w:rPr>
          <w:sz w:val="22"/>
        </w:rPr>
        <w:t xml:space="preserve">deleted, or to UB if the remaining scope is to be redistributed in new WPs. </w:t>
      </w:r>
    </w:p>
    <w:p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eliminat</w:t>
      </w:r>
      <w:r w:rsidR="00775808" w:rsidRPr="001E489A">
        <w:rPr>
          <w:sz w:val="22"/>
        </w:rPr>
        <w:t>e</w:t>
      </w:r>
      <w:r w:rsidRPr="001E489A">
        <w:rPr>
          <w:sz w:val="22"/>
        </w:rPr>
        <w:t xml:space="preserve"> the cost and schedule variances.</w:t>
      </w:r>
      <w:r w:rsidR="00230027" w:rsidRPr="001E489A">
        <w:rPr>
          <w:sz w:val="22"/>
        </w:rPr>
        <w:t xml:space="preserve"> </w:t>
      </w:r>
      <w:r w:rsidRPr="001E489A">
        <w:rPr>
          <w:sz w:val="22"/>
        </w:rPr>
        <w:t>This option requires that BCWS and BCWP be set equal to ACWP, eliminating both the cost and schedule variances.</w:t>
      </w:r>
      <w:r w:rsidR="00230027" w:rsidRPr="001E489A">
        <w:rPr>
          <w:sz w:val="22"/>
        </w:rPr>
        <w:t xml:space="preserve"> </w:t>
      </w:r>
      <w:r w:rsidRPr="001E489A">
        <w:rPr>
          <w:sz w:val="22"/>
        </w:rPr>
        <w:t>This is a retroactive change and must be strictly controlled.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ACWP) is transferred to MR or, if scope remains, transferred to UB for further distribution to </w:t>
      </w:r>
      <w:r w:rsidR="00EB3C8E" w:rsidRPr="001E489A">
        <w:rPr>
          <w:sz w:val="22"/>
        </w:rPr>
        <w:t>control account</w:t>
      </w:r>
      <w:r w:rsidRPr="001E489A">
        <w:rPr>
          <w:sz w:val="22"/>
        </w:rPr>
        <w:t>s/WPs.</w:t>
      </w:r>
    </w:p>
    <w:p w:rsidR="00947ABE" w:rsidRPr="001E489A" w:rsidRDefault="00947ABE" w:rsidP="005B6F96">
      <w:pPr>
        <w:pStyle w:val="Bullet1EVM"/>
        <w:rPr>
          <w:sz w:val="22"/>
        </w:rPr>
      </w:pPr>
      <w:proofErr w:type="spellStart"/>
      <w:r w:rsidRPr="001E489A">
        <w:rPr>
          <w:sz w:val="22"/>
        </w:rPr>
        <w:t>Replan</w:t>
      </w:r>
      <w:proofErr w:type="spellEnd"/>
      <w:r w:rsidRPr="001E489A">
        <w:rPr>
          <w:sz w:val="22"/>
        </w:rPr>
        <w:t xml:space="preserve"> within an open WP.</w:t>
      </w:r>
      <w:r w:rsidR="00230027" w:rsidRPr="001E489A">
        <w:rPr>
          <w:sz w:val="22"/>
        </w:rPr>
        <w:t xml:space="preserve"> </w:t>
      </w:r>
      <w:r w:rsidRPr="001E489A">
        <w:rPr>
          <w:sz w:val="22"/>
        </w:rPr>
        <w:t>This option involves making authorized changes to the future portion of the open WP.</w:t>
      </w:r>
      <w:r w:rsidR="00230027" w:rsidRPr="001E489A">
        <w:rPr>
          <w:sz w:val="22"/>
        </w:rPr>
        <w:t xml:space="preserve"> </w:t>
      </w:r>
      <w:r w:rsidRPr="001E489A">
        <w:rPr>
          <w:sz w:val="22"/>
        </w:rPr>
        <w:t xml:space="preserve">Changes to the remaining budget may involve </w:t>
      </w:r>
      <w:r w:rsidR="00DF3D72" w:rsidRPr="001E489A">
        <w:rPr>
          <w:sz w:val="22"/>
        </w:rPr>
        <w:t xml:space="preserve">revisions to the </w:t>
      </w:r>
      <w:r w:rsidRPr="001E489A">
        <w:rPr>
          <w:sz w:val="22"/>
        </w:rPr>
        <w:t>time-phasing, changing the shape of the budget curve, changing the BAC, or any combination of the three.</w:t>
      </w:r>
      <w:r w:rsidR="00230027" w:rsidRPr="001E489A">
        <w:rPr>
          <w:sz w:val="22"/>
        </w:rPr>
        <w:t xml:space="preserve"> </w:t>
      </w:r>
      <w:r w:rsidRPr="001E489A">
        <w:rPr>
          <w:sz w:val="22"/>
        </w:rPr>
        <w:t xml:space="preserve">The </w:t>
      </w:r>
      <w:proofErr w:type="spellStart"/>
      <w:r w:rsidRPr="001E489A">
        <w:rPr>
          <w:sz w:val="22"/>
        </w:rPr>
        <w:t>replanning</w:t>
      </w:r>
      <w:proofErr w:type="spellEnd"/>
      <w:r w:rsidRPr="001E489A">
        <w:rPr>
          <w:sz w:val="22"/>
        </w:rPr>
        <w:t xml:space="preserve"> </w:t>
      </w:r>
      <w:r w:rsidRPr="001E489A">
        <w:rPr>
          <w:sz w:val="22"/>
        </w:rPr>
        <w:lastRenderedPageBreak/>
        <w:t>method discussed above for eliminating the schedule variance is applicable to this option</w:t>
      </w:r>
      <w:r w:rsidR="00775808" w:rsidRPr="001E489A">
        <w:rPr>
          <w:sz w:val="22"/>
        </w:rPr>
        <w:t>,</w:t>
      </w:r>
      <w:r w:rsidRPr="001E489A">
        <w:rPr>
          <w:sz w:val="22"/>
        </w:rPr>
        <w:t xml:space="preserve"> except that the WP is not closed.</w:t>
      </w:r>
      <w:r w:rsidR="00230027" w:rsidRPr="001E489A">
        <w:rPr>
          <w:sz w:val="22"/>
        </w:rPr>
        <w:t xml:space="preserve"> </w:t>
      </w:r>
    </w:p>
    <w:p w:rsidR="00832A7C" w:rsidRPr="001E489A" w:rsidRDefault="00832A7C" w:rsidP="00832A7C">
      <w:pPr>
        <w:pStyle w:val="Bullet1EVM"/>
        <w:numPr>
          <w:ilvl w:val="0"/>
          <w:numId w:val="0"/>
        </w:numPr>
        <w:rPr>
          <w:sz w:val="22"/>
        </w:rPr>
      </w:pPr>
    </w:p>
    <w:p w:rsidR="00947ABE" w:rsidRPr="001E489A" w:rsidRDefault="00947ABE" w:rsidP="00F057A5">
      <w:pPr>
        <w:pStyle w:val="BodyNoIndentEVM"/>
        <w:rPr>
          <w:sz w:val="22"/>
        </w:rPr>
      </w:pPr>
      <w:r w:rsidRPr="001E489A">
        <w:rPr>
          <w:sz w:val="22"/>
        </w:rPr>
        <w:t xml:space="preserve">The </w:t>
      </w:r>
      <w:r w:rsidR="00775808" w:rsidRPr="001E489A">
        <w:rPr>
          <w:sz w:val="22"/>
        </w:rPr>
        <w:t xml:space="preserve">Project Manager </w:t>
      </w:r>
      <w:r w:rsidRPr="001E489A">
        <w:rPr>
          <w:sz w:val="22"/>
        </w:rPr>
        <w:t xml:space="preserve">or designee is responsible for implementing a CR process using a form </w:t>
      </w:r>
      <w:r w:rsidR="00775808" w:rsidRPr="001E489A">
        <w:rPr>
          <w:sz w:val="22"/>
        </w:rPr>
        <w:t>(</w:t>
      </w:r>
      <w:r w:rsidRPr="001E489A">
        <w:rPr>
          <w:sz w:val="22"/>
        </w:rPr>
        <w:t>paper or electronic</w:t>
      </w:r>
      <w:r w:rsidR="00775808" w:rsidRPr="001E489A">
        <w:rPr>
          <w:sz w:val="22"/>
        </w:rPr>
        <w:t>)</w:t>
      </w:r>
      <w:r w:rsidRPr="001E489A">
        <w:rPr>
          <w:sz w:val="22"/>
        </w:rPr>
        <w:t xml:space="preserve"> for communication, authorization, and control.</w:t>
      </w:r>
      <w:r w:rsidR="00230027" w:rsidRPr="001E489A">
        <w:rPr>
          <w:sz w:val="22"/>
        </w:rPr>
        <w:t xml:space="preserve"> </w:t>
      </w:r>
      <w:r w:rsidRPr="001E489A">
        <w:rPr>
          <w:sz w:val="22"/>
        </w:rPr>
        <w:t xml:space="preserve">The </w:t>
      </w:r>
      <w:r w:rsidR="00230027" w:rsidRPr="001E489A">
        <w:rPr>
          <w:sz w:val="22"/>
        </w:rPr>
        <w:t>P</w:t>
      </w:r>
      <w:r w:rsidR="00230027" w:rsidRPr="001E489A">
        <w:rPr>
          <w:sz w:val="22"/>
        </w:rPr>
        <w:noBreakHyphen/>
        <w:t>CAM</w:t>
      </w:r>
      <w:r w:rsidRPr="001E489A">
        <w:rPr>
          <w:sz w:val="22"/>
        </w:rPr>
        <w:t xml:space="preserve"> is responsible for adhering to the process established and approved by the </w:t>
      </w:r>
      <w:r w:rsidR="00775808" w:rsidRPr="001E489A">
        <w:rPr>
          <w:sz w:val="22"/>
        </w:rPr>
        <w:t>Project Manager</w:t>
      </w:r>
      <w:r w:rsidRPr="001E489A">
        <w:rPr>
          <w:sz w:val="22"/>
        </w:rPr>
        <w:t>.</w:t>
      </w:r>
      <w:r w:rsidR="00230027" w:rsidRPr="001E489A">
        <w:rPr>
          <w:sz w:val="22"/>
        </w:rPr>
        <w:t xml:space="preserve"> </w:t>
      </w:r>
      <w:r w:rsidRPr="001E489A">
        <w:rPr>
          <w:sz w:val="22"/>
        </w:rPr>
        <w:t>The CR should contain the following information at a minimum:</w:t>
      </w:r>
    </w:p>
    <w:p w:rsidR="00947ABE" w:rsidRPr="001E489A" w:rsidRDefault="00947ABE" w:rsidP="005B6F96">
      <w:pPr>
        <w:pStyle w:val="Bullet1EVM"/>
        <w:rPr>
          <w:sz w:val="22"/>
        </w:rPr>
      </w:pPr>
      <w:r w:rsidRPr="001E489A">
        <w:rPr>
          <w:sz w:val="22"/>
        </w:rPr>
        <w:t>Description of the change</w:t>
      </w:r>
      <w:r w:rsidR="00775808" w:rsidRPr="001E489A">
        <w:rPr>
          <w:sz w:val="22"/>
        </w:rPr>
        <w:t>.</w:t>
      </w:r>
    </w:p>
    <w:p w:rsidR="00947ABE" w:rsidRPr="001E489A" w:rsidRDefault="00947ABE" w:rsidP="005B6F96">
      <w:pPr>
        <w:pStyle w:val="Bullet1EVM"/>
        <w:rPr>
          <w:sz w:val="22"/>
        </w:rPr>
      </w:pPr>
      <w:r w:rsidRPr="001E489A">
        <w:rPr>
          <w:sz w:val="22"/>
        </w:rPr>
        <w:t>Quantified impacts to cost, schedule, and technical objectives</w:t>
      </w:r>
      <w:r w:rsidR="00775808" w:rsidRPr="001E489A">
        <w:rPr>
          <w:sz w:val="22"/>
        </w:rPr>
        <w:t>.</w:t>
      </w:r>
    </w:p>
    <w:p w:rsidR="00947ABE" w:rsidRPr="001E489A" w:rsidRDefault="00947ABE" w:rsidP="005B6F96">
      <w:pPr>
        <w:pStyle w:val="Bullet1EVM"/>
        <w:rPr>
          <w:sz w:val="22"/>
        </w:rPr>
      </w:pPr>
      <w:r w:rsidRPr="001E489A">
        <w:rPr>
          <w:sz w:val="22"/>
        </w:rPr>
        <w:t xml:space="preserve">Affected contracts and </w:t>
      </w:r>
      <w:r w:rsidR="00EB3C8E" w:rsidRPr="001E489A">
        <w:rPr>
          <w:sz w:val="22"/>
        </w:rPr>
        <w:t>control account</w:t>
      </w:r>
      <w:r w:rsidR="00775808" w:rsidRPr="001E489A">
        <w:rPr>
          <w:sz w:val="22"/>
        </w:rPr>
        <w:t>s.</w:t>
      </w:r>
    </w:p>
    <w:p w:rsidR="00947ABE" w:rsidRPr="001E489A" w:rsidRDefault="00947ABE" w:rsidP="005B6F96">
      <w:pPr>
        <w:pStyle w:val="Bullet1EVM"/>
        <w:rPr>
          <w:sz w:val="22"/>
        </w:rPr>
      </w:pPr>
      <w:r w:rsidRPr="001E489A">
        <w:rPr>
          <w:sz w:val="22"/>
        </w:rPr>
        <w:t>Name of the person submitting the CR</w:t>
      </w:r>
      <w:r w:rsidR="00775808" w:rsidRPr="001E489A">
        <w:rPr>
          <w:sz w:val="22"/>
        </w:rPr>
        <w:t>.</w:t>
      </w:r>
    </w:p>
    <w:p w:rsidR="00947ABE" w:rsidRPr="001E489A" w:rsidRDefault="00947ABE" w:rsidP="005B6F96">
      <w:pPr>
        <w:pStyle w:val="Bullet1EVM"/>
        <w:rPr>
          <w:sz w:val="22"/>
        </w:rPr>
      </w:pPr>
      <w:r w:rsidRPr="001E489A">
        <w:rPr>
          <w:sz w:val="22"/>
        </w:rPr>
        <w:t xml:space="preserve">Names of the persons responsible for the affected areas (for example, other </w:t>
      </w:r>
      <w:r w:rsidR="00230027" w:rsidRPr="001E489A">
        <w:rPr>
          <w:sz w:val="22"/>
        </w:rPr>
        <w:t>P</w:t>
      </w:r>
      <w:r w:rsidR="00230027" w:rsidRPr="001E489A">
        <w:rPr>
          <w:sz w:val="22"/>
        </w:rPr>
        <w:noBreakHyphen/>
        <w:t>CAM</w:t>
      </w:r>
      <w:r w:rsidRPr="001E489A">
        <w:rPr>
          <w:sz w:val="22"/>
        </w:rPr>
        <w:t xml:space="preserve">, Business Manager, Resource Analyst, </w:t>
      </w:r>
      <w:r w:rsidR="00D91697" w:rsidRPr="001E489A">
        <w:rPr>
          <w:sz w:val="22"/>
        </w:rPr>
        <w:t>Planner/Scheduler</w:t>
      </w:r>
      <w:r w:rsidRPr="001E489A">
        <w:rPr>
          <w:sz w:val="22"/>
        </w:rPr>
        <w:t>)</w:t>
      </w:r>
      <w:r w:rsidR="00775808" w:rsidRPr="001E489A">
        <w:rPr>
          <w:sz w:val="22"/>
        </w:rPr>
        <w:t>.</w:t>
      </w:r>
    </w:p>
    <w:p w:rsidR="00832A7C" w:rsidRPr="001E489A" w:rsidRDefault="00832A7C" w:rsidP="00F057A5">
      <w:pPr>
        <w:pStyle w:val="BodyNoIndentEVM"/>
        <w:rPr>
          <w:sz w:val="22"/>
        </w:rPr>
      </w:pPr>
    </w:p>
    <w:p w:rsidR="00947ABE" w:rsidRPr="001E489A" w:rsidRDefault="00947ABE" w:rsidP="00F057A5">
      <w:pPr>
        <w:pStyle w:val="BodyNoIndentEVM"/>
        <w:rPr>
          <w:sz w:val="22"/>
        </w:rPr>
      </w:pPr>
      <w:r w:rsidRPr="001E489A">
        <w:rPr>
          <w:sz w:val="22"/>
        </w:rPr>
        <w:t xml:space="preserve">Once the CR has been approved and accepted by Performer, Sponsor, and </w:t>
      </w:r>
      <w:r w:rsidR="00775808" w:rsidRPr="001E489A">
        <w:rPr>
          <w:sz w:val="22"/>
        </w:rPr>
        <w:t>Project Manager</w:t>
      </w:r>
      <w:r w:rsidRPr="001E489A">
        <w:rPr>
          <w:sz w:val="22"/>
        </w:rPr>
        <w:t xml:space="preserve">, the </w:t>
      </w:r>
      <w:r w:rsidR="00230027" w:rsidRPr="001E489A">
        <w:rPr>
          <w:sz w:val="22"/>
        </w:rPr>
        <w:t>P</w:t>
      </w:r>
      <w:r w:rsidR="00230027" w:rsidRPr="001E489A">
        <w:rPr>
          <w:sz w:val="22"/>
        </w:rPr>
        <w:noBreakHyphen/>
        <w:t>CAM</w:t>
      </w:r>
      <w:r w:rsidRPr="001E489A">
        <w:rPr>
          <w:sz w:val="22"/>
        </w:rPr>
        <w:t xml:space="preserve"> begins implementing the changes described by the CR.</w:t>
      </w:r>
      <w:r w:rsidR="00230027" w:rsidRPr="001E489A">
        <w:rPr>
          <w:sz w:val="22"/>
        </w:rPr>
        <w:t xml:space="preserve"> </w:t>
      </w:r>
    </w:p>
    <w:p w:rsidR="00947ABE" w:rsidRPr="001E489A" w:rsidRDefault="00947ABE" w:rsidP="00F057A5">
      <w:pPr>
        <w:pStyle w:val="BodyNoIndentEVM"/>
        <w:rPr>
          <w:sz w:val="22"/>
        </w:rPr>
      </w:pPr>
    </w:p>
    <w:p w:rsidR="00802928" w:rsidRPr="001E489A" w:rsidRDefault="00802928" w:rsidP="00F057A5">
      <w:pPr>
        <w:pStyle w:val="BodyNoIndentEVM"/>
        <w:rPr>
          <w:sz w:val="22"/>
        </w:rPr>
        <w:sectPr w:rsidR="00802928" w:rsidRPr="001E489A" w:rsidSect="00072C0D">
          <w:footerReference w:type="default" r:id="rId50"/>
          <w:pgSz w:w="12240" w:h="15840"/>
          <w:pgMar w:top="1440" w:right="1440" w:bottom="1440" w:left="1440" w:header="720" w:footer="720" w:gutter="0"/>
          <w:pgNumType w:start="1" w:chapStyle="1"/>
          <w:cols w:space="230"/>
          <w:docGrid w:linePitch="360"/>
        </w:sectPr>
      </w:pPr>
    </w:p>
    <w:p w:rsidR="00656266" w:rsidRPr="001E489A" w:rsidRDefault="00F67BA8" w:rsidP="00802928">
      <w:pPr>
        <w:pStyle w:val="Heading1"/>
        <w:rPr>
          <w:rFonts w:ascii="Times New Roman" w:hAnsi="Times New Roman" w:cs="Times New Roman"/>
          <w:caps w:val="0"/>
        </w:rPr>
      </w:pPr>
      <w:bookmarkStart w:id="24" w:name="_Toc308012285"/>
      <w:r w:rsidRPr="001E489A">
        <w:rPr>
          <w:rFonts w:ascii="Times New Roman" w:hAnsi="Times New Roman" w:cs="Times New Roman"/>
          <w:caps w:val="0"/>
        </w:rPr>
        <w:lastRenderedPageBreak/>
        <w:t>ACRONYMS</w:t>
      </w:r>
      <w:r w:rsidR="0066405E" w:rsidRPr="001E489A">
        <w:rPr>
          <w:rFonts w:ascii="Times New Roman" w:hAnsi="Times New Roman" w:cs="Times New Roman"/>
          <w:caps w:val="0"/>
        </w:rPr>
        <w:t xml:space="preserve"> &amp; ABBREVIATIONS</w:t>
      </w:r>
      <w:r w:rsidRPr="001E489A">
        <w:rPr>
          <w:rFonts w:ascii="Times New Roman" w:hAnsi="Times New Roman" w:cs="Times New Roman"/>
          <w:caps w:val="0"/>
        </w:rPr>
        <w:t xml:space="preserve"> </w:t>
      </w:r>
      <w:bookmarkEnd w:id="24"/>
    </w:p>
    <w:p w:rsidR="00832A7C" w:rsidRPr="00832A7C" w:rsidRDefault="00832A7C" w:rsidP="00832A7C">
      <w:pPr>
        <w:pStyle w:val="BodyEVM"/>
      </w:pPr>
    </w:p>
    <w:tbl>
      <w:tblPr>
        <w:tblStyle w:val="TableGrid"/>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161"/>
        <w:gridCol w:w="8199"/>
      </w:tblGrid>
      <w:tr w:rsidR="003D3520" w:rsidRPr="004740E2" w:rsidTr="00C227F8">
        <w:tc>
          <w:tcPr>
            <w:tcW w:w="620" w:type="pct"/>
          </w:tcPr>
          <w:p w:rsidR="003D3520" w:rsidRPr="00AC5D4E" w:rsidRDefault="003D3520" w:rsidP="00F67BA8">
            <w:pPr>
              <w:pStyle w:val="TableText"/>
              <w:rPr>
                <w:rFonts w:ascii="Times New Roman" w:hAnsi="Times New Roman" w:cs="Times New Roman"/>
                <w:noProof/>
              </w:rPr>
            </w:pPr>
            <w:r w:rsidRPr="00AC5D4E">
              <w:rPr>
                <w:rFonts w:ascii="Times New Roman" w:hAnsi="Times New Roman" w:cs="Times New Roman"/>
                <w:noProof/>
              </w:rPr>
              <w:t>AC</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Accomplishment Criteria</w:t>
            </w:r>
            <w:r w:rsidR="00D21D04">
              <w:rPr>
                <w:rFonts w:ascii="Times New Roman" w:hAnsi="Times New Roman" w:cs="Times New Roman"/>
              </w:rPr>
              <w:t xml:space="preserve"> or Actual Costs</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ACWP</w:t>
            </w:r>
          </w:p>
        </w:tc>
        <w:tc>
          <w:tcPr>
            <w:tcW w:w="4380" w:type="pct"/>
          </w:tcPr>
          <w:p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Actual Cost of Work Performed (</w:t>
            </w:r>
            <w:r w:rsidR="00D64F23">
              <w:rPr>
                <w:rFonts w:ascii="Times New Roman" w:hAnsi="Times New Roman" w:cs="Times New Roman"/>
              </w:rPr>
              <w:t>a.k.a. Actuals; or</w:t>
            </w:r>
            <w:r w:rsidRPr="00AC5D4E">
              <w:rPr>
                <w:rFonts w:ascii="Times New Roman" w:hAnsi="Times New Roman" w:cs="Times New Roman"/>
              </w:rPr>
              <w:t xml:space="preserve"> “A”)</w:t>
            </w:r>
          </w:p>
        </w:tc>
      </w:tr>
      <w:tr w:rsidR="00D21D04" w:rsidRPr="004740E2" w:rsidTr="00C227F8">
        <w:tc>
          <w:tcPr>
            <w:tcW w:w="62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AE</w:t>
            </w:r>
          </w:p>
        </w:tc>
        <w:tc>
          <w:tcPr>
            <w:tcW w:w="4380" w:type="pct"/>
          </w:tcPr>
          <w:p w:rsidR="00D21D04" w:rsidRPr="00AC5D4E" w:rsidRDefault="00D21D04" w:rsidP="00D64F23">
            <w:pPr>
              <w:pStyle w:val="TableText"/>
              <w:rPr>
                <w:rFonts w:ascii="Times New Roman" w:hAnsi="Times New Roman" w:cs="Times New Roman"/>
              </w:rPr>
            </w:pPr>
            <w:r>
              <w:rPr>
                <w:rFonts w:ascii="Times New Roman" w:hAnsi="Times New Roman" w:cs="Times New Roman"/>
              </w:rPr>
              <w:t>Apportioned Effort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AF</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Finish</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AS</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Start</w:t>
            </w:r>
          </w:p>
        </w:tc>
      </w:tr>
      <w:tr w:rsidR="00D64F23" w:rsidRPr="004740E2" w:rsidTr="00C227F8">
        <w:tc>
          <w:tcPr>
            <w:tcW w:w="620" w:type="pct"/>
          </w:tcPr>
          <w:p w:rsidR="00D64F23" w:rsidRPr="00AC5D4E" w:rsidRDefault="00D64F23" w:rsidP="00F67BA8">
            <w:pPr>
              <w:pStyle w:val="TableText"/>
              <w:rPr>
                <w:rFonts w:ascii="Times New Roman" w:hAnsi="Times New Roman" w:cs="Times New Roman"/>
              </w:rPr>
            </w:pPr>
            <w:r>
              <w:rPr>
                <w:rFonts w:ascii="Times New Roman" w:hAnsi="Times New Roman" w:cs="Times New Roman"/>
              </w:rPr>
              <w:t>AUW</w:t>
            </w:r>
          </w:p>
        </w:tc>
        <w:tc>
          <w:tcPr>
            <w:tcW w:w="4380" w:type="pct"/>
          </w:tcPr>
          <w:p w:rsidR="00D64F23" w:rsidRPr="00AC5D4E" w:rsidRDefault="00D64F23" w:rsidP="00D64F23">
            <w:pPr>
              <w:pStyle w:val="TableText"/>
              <w:rPr>
                <w:rFonts w:ascii="Times New Roman" w:hAnsi="Times New Roman" w:cs="Times New Roman"/>
                <w:bCs/>
              </w:rPr>
            </w:pPr>
            <w:r>
              <w:rPr>
                <w:rFonts w:ascii="Times New Roman" w:hAnsi="Times New Roman" w:cs="Times New Roman"/>
                <w:bCs/>
              </w:rPr>
              <w:t xml:space="preserve">Authorized Un-priced Work </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BAC</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 xml:space="preserve">Budget at Completion </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BCWP</w:t>
            </w:r>
          </w:p>
        </w:tc>
        <w:tc>
          <w:tcPr>
            <w:tcW w:w="4380" w:type="pct"/>
          </w:tcPr>
          <w:p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Performed (</w:t>
            </w:r>
            <w:r w:rsidR="00D64F23">
              <w:rPr>
                <w:rFonts w:ascii="Times New Roman" w:hAnsi="Times New Roman" w:cs="Times New Roman"/>
              </w:rPr>
              <w:t>a.k.a.</w:t>
            </w:r>
            <w:r w:rsidRPr="00AC5D4E">
              <w:rPr>
                <w:rFonts w:ascii="Times New Roman" w:hAnsi="Times New Roman" w:cs="Times New Roman"/>
              </w:rPr>
              <w:t xml:space="preserve"> Earned Value; </w:t>
            </w:r>
            <w:r w:rsidR="00D64F23">
              <w:rPr>
                <w:rFonts w:ascii="Times New Roman" w:hAnsi="Times New Roman" w:cs="Times New Roman"/>
              </w:rPr>
              <w:t>or</w:t>
            </w:r>
            <w:r w:rsidRPr="00AC5D4E">
              <w:rPr>
                <w:rFonts w:ascii="Times New Roman" w:hAnsi="Times New Roman" w:cs="Times New Roman"/>
              </w:rPr>
              <w:t xml:space="preserve"> “P”)</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BCWS</w:t>
            </w:r>
          </w:p>
        </w:tc>
        <w:tc>
          <w:tcPr>
            <w:tcW w:w="4380" w:type="pct"/>
          </w:tcPr>
          <w:p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Scheduled</w:t>
            </w:r>
            <w:r w:rsidR="0015200C">
              <w:rPr>
                <w:rFonts w:ascii="Times New Roman" w:hAnsi="Times New Roman" w:cs="Times New Roman"/>
              </w:rPr>
              <w:t xml:space="preserve"> </w:t>
            </w:r>
            <w:r w:rsidR="0015200C" w:rsidRPr="006C244C">
              <w:rPr>
                <w:rFonts w:ascii="Times New Roman" w:hAnsi="Times New Roman" w:cs="Times New Roman"/>
              </w:rPr>
              <w:t>(</w:t>
            </w:r>
            <w:r w:rsidR="00D64F23">
              <w:rPr>
                <w:rFonts w:ascii="Times New Roman" w:hAnsi="Times New Roman" w:cs="Times New Roman"/>
              </w:rPr>
              <w:t>a.k.a. Planned</w:t>
            </w:r>
            <w:r w:rsidR="0015200C" w:rsidRPr="006C244C">
              <w:rPr>
                <w:rFonts w:ascii="Times New Roman" w:hAnsi="Times New Roman" w:cs="Times New Roman"/>
              </w:rPr>
              <w:t xml:space="preserve"> Value; </w:t>
            </w:r>
            <w:r w:rsidR="00D64F23">
              <w:rPr>
                <w:rFonts w:ascii="Times New Roman" w:hAnsi="Times New Roman" w:cs="Times New Roman"/>
              </w:rPr>
              <w:t>or</w:t>
            </w:r>
            <w:r w:rsidR="0015200C" w:rsidRPr="006C244C">
              <w:rPr>
                <w:rFonts w:ascii="Times New Roman" w:hAnsi="Times New Roman" w:cs="Times New Roman"/>
              </w:rPr>
              <w:t xml:space="preserve"> “</w:t>
            </w:r>
            <w:r w:rsidR="0015200C">
              <w:rPr>
                <w:rFonts w:ascii="Times New Roman" w:hAnsi="Times New Roman" w:cs="Times New Roman"/>
              </w:rPr>
              <w:t>S</w:t>
            </w:r>
            <w:r w:rsidR="0015200C" w:rsidRPr="006C244C">
              <w:rPr>
                <w:rFonts w:ascii="Times New Roman" w:hAnsi="Times New Roman" w:cs="Times New Roman"/>
              </w:rPr>
              <w:t>”)</w:t>
            </w:r>
          </w:p>
        </w:tc>
      </w:tr>
      <w:tr w:rsidR="00D21D04" w:rsidRPr="004740E2" w:rsidTr="00C227F8">
        <w:tc>
          <w:tcPr>
            <w:tcW w:w="62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BCWR</w:t>
            </w:r>
          </w:p>
        </w:tc>
        <w:tc>
          <w:tcPr>
            <w:tcW w:w="4380" w:type="pct"/>
          </w:tcPr>
          <w:p w:rsidR="00D21D04" w:rsidRPr="00AC5D4E" w:rsidRDefault="00D21D04" w:rsidP="00D64F23">
            <w:pPr>
              <w:pStyle w:val="TableText"/>
              <w:rPr>
                <w:rFonts w:ascii="Times New Roman" w:hAnsi="Times New Roman" w:cs="Times New Roman"/>
              </w:rPr>
            </w:pPr>
            <w:r>
              <w:rPr>
                <w:rFonts w:ascii="Times New Roman" w:hAnsi="Times New Roman" w:cs="Times New Roman"/>
              </w:rPr>
              <w:t>Budgeted Cost of Work Remaining</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CAM</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Control Account Manager </w:t>
            </w:r>
            <w:r w:rsidR="00D21D04">
              <w:rPr>
                <w:rFonts w:ascii="Times New Roman" w:hAnsi="Times New Roman" w:cs="Times New Roman"/>
              </w:rPr>
              <w:t>(a.k.a. P-CAM for In-house projects)</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CAP</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 Plan</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CAR</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Concern Area Report</w:t>
            </w:r>
            <w:r w:rsidR="00D64F23">
              <w:rPr>
                <w:rFonts w:ascii="Times New Roman" w:hAnsi="Times New Roman" w:cs="Times New Roman"/>
              </w:rPr>
              <w:t xml:space="preserve"> (a.k.a. Corrective Action Report)</w:t>
            </w:r>
          </w:p>
        </w:tc>
      </w:tr>
      <w:tr w:rsidR="00D64F23" w:rsidRPr="004740E2" w:rsidTr="00C227F8">
        <w:tc>
          <w:tcPr>
            <w:tcW w:w="620" w:type="pct"/>
          </w:tcPr>
          <w:p w:rsidR="00D64F23" w:rsidRPr="00AC5D4E" w:rsidRDefault="00D64F23" w:rsidP="00F67BA8">
            <w:pPr>
              <w:pStyle w:val="TableText"/>
              <w:rPr>
                <w:rFonts w:ascii="Times New Roman" w:hAnsi="Times New Roman" w:cs="Times New Roman"/>
              </w:rPr>
            </w:pPr>
            <w:r>
              <w:rPr>
                <w:rFonts w:ascii="Times New Roman" w:hAnsi="Times New Roman" w:cs="Times New Roman"/>
              </w:rPr>
              <w:t>CBB</w:t>
            </w:r>
          </w:p>
        </w:tc>
        <w:tc>
          <w:tcPr>
            <w:tcW w:w="4380" w:type="pct"/>
          </w:tcPr>
          <w:p w:rsidR="00D64F23" w:rsidRPr="00AC5D4E" w:rsidRDefault="00D64F23" w:rsidP="00F67BA8">
            <w:pPr>
              <w:pStyle w:val="TableText"/>
              <w:rPr>
                <w:rFonts w:ascii="Times New Roman" w:hAnsi="Times New Roman" w:cs="Times New Roman"/>
              </w:rPr>
            </w:pPr>
            <w:r>
              <w:rPr>
                <w:rFonts w:ascii="Times New Roman" w:hAnsi="Times New Roman" w:cs="Times New Roman"/>
              </w:rPr>
              <w:t>Contract Budget Base</w:t>
            </w:r>
          </w:p>
        </w:tc>
      </w:tr>
      <w:tr w:rsidR="00E470E7" w:rsidRPr="004740E2" w:rsidTr="00C227F8">
        <w:tc>
          <w:tcPr>
            <w:tcW w:w="620" w:type="pct"/>
          </w:tcPr>
          <w:p w:rsidR="00E470E7" w:rsidRDefault="00E470E7" w:rsidP="00F67BA8">
            <w:pPr>
              <w:pStyle w:val="TableText"/>
              <w:rPr>
                <w:rFonts w:ascii="Times New Roman" w:hAnsi="Times New Roman" w:cs="Times New Roman"/>
              </w:rPr>
            </w:pPr>
            <w:r>
              <w:rPr>
                <w:rFonts w:ascii="Times New Roman" w:hAnsi="Times New Roman" w:cs="Times New Roman"/>
              </w:rPr>
              <w:t>CMP</w:t>
            </w:r>
          </w:p>
        </w:tc>
        <w:tc>
          <w:tcPr>
            <w:tcW w:w="4380" w:type="pct"/>
          </w:tcPr>
          <w:p w:rsidR="00E470E7" w:rsidRDefault="00E470E7" w:rsidP="00F67BA8">
            <w:pPr>
              <w:pStyle w:val="TableText"/>
              <w:rPr>
                <w:rFonts w:ascii="Times New Roman" w:hAnsi="Times New Roman" w:cs="Times New Roman"/>
              </w:rPr>
            </w:pPr>
            <w:r>
              <w:rPr>
                <w:rFonts w:ascii="Times New Roman" w:hAnsi="Times New Roman" w:cs="Times New Roman"/>
              </w:rPr>
              <w:t>Configuration Management Plan</w:t>
            </w:r>
          </w:p>
        </w:tc>
      </w:tr>
      <w:tr w:rsidR="00D21D04" w:rsidRPr="004740E2" w:rsidTr="00C227F8">
        <w:tc>
          <w:tcPr>
            <w:tcW w:w="620" w:type="pct"/>
          </w:tcPr>
          <w:p w:rsidR="00D21D04" w:rsidRDefault="00D21D04" w:rsidP="00F67BA8">
            <w:pPr>
              <w:pStyle w:val="TableText"/>
              <w:rPr>
                <w:rFonts w:ascii="Times New Roman" w:hAnsi="Times New Roman" w:cs="Times New Roman"/>
              </w:rPr>
            </w:pPr>
            <w:r>
              <w:rPr>
                <w:rFonts w:ascii="Times New Roman" w:hAnsi="Times New Roman" w:cs="Times New Roman"/>
              </w:rPr>
              <w:t>COM</w:t>
            </w:r>
          </w:p>
        </w:tc>
        <w:tc>
          <w:tcPr>
            <w:tcW w:w="4380" w:type="pct"/>
          </w:tcPr>
          <w:p w:rsidR="00D21D04" w:rsidRDefault="00D21D04" w:rsidP="00F67BA8">
            <w:pPr>
              <w:pStyle w:val="TableText"/>
              <w:rPr>
                <w:rFonts w:ascii="Times New Roman" w:hAnsi="Times New Roman" w:cs="Times New Roman"/>
              </w:rPr>
            </w:pPr>
            <w:r>
              <w:rPr>
                <w:rFonts w:ascii="Times New Roman" w:hAnsi="Times New Roman" w:cs="Times New Roman"/>
              </w:rPr>
              <w:t>Cost of Money</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CPM</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Critical Path Method</w:t>
            </w:r>
          </w:p>
        </w:tc>
      </w:tr>
      <w:tr w:rsidR="00D21D04" w:rsidRPr="004740E2" w:rsidTr="00C227F8">
        <w:tc>
          <w:tcPr>
            <w:tcW w:w="62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CPI</w:t>
            </w:r>
          </w:p>
        </w:tc>
        <w:tc>
          <w:tcPr>
            <w:tcW w:w="438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Cost Performance Index (Efficiency or Performance)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CR</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Change Request</w:t>
            </w:r>
          </w:p>
        </w:tc>
      </w:tr>
      <w:tr w:rsidR="00D21D04" w:rsidRPr="004740E2" w:rsidTr="00C227F8">
        <w:tc>
          <w:tcPr>
            <w:tcW w:w="62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CTC</w:t>
            </w:r>
          </w:p>
        </w:tc>
        <w:tc>
          <w:tcPr>
            <w:tcW w:w="438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Contract Target Cost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CV</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Cost Variance</w:t>
            </w:r>
          </w:p>
        </w:tc>
      </w:tr>
      <w:tr w:rsidR="008C5714" w:rsidRPr="004740E2" w:rsidTr="00C227F8">
        <w:tc>
          <w:tcPr>
            <w:tcW w:w="620" w:type="pct"/>
          </w:tcPr>
          <w:p w:rsidR="008C5714" w:rsidRPr="00AC5D4E" w:rsidRDefault="008C5714" w:rsidP="00F67BA8">
            <w:pPr>
              <w:pStyle w:val="TableText"/>
              <w:rPr>
                <w:rFonts w:ascii="Times New Roman" w:hAnsi="Times New Roman" w:cs="Times New Roman"/>
              </w:rPr>
            </w:pPr>
            <w:r>
              <w:rPr>
                <w:rFonts w:ascii="Times New Roman" w:hAnsi="Times New Roman" w:cs="Times New Roman"/>
              </w:rPr>
              <w:t>CWBS</w:t>
            </w:r>
          </w:p>
        </w:tc>
        <w:tc>
          <w:tcPr>
            <w:tcW w:w="4380" w:type="pct"/>
          </w:tcPr>
          <w:p w:rsidR="008C5714" w:rsidRPr="00AC5D4E" w:rsidRDefault="008C5714" w:rsidP="00F67BA8">
            <w:pPr>
              <w:pStyle w:val="TableText"/>
              <w:rPr>
                <w:rFonts w:ascii="Times New Roman" w:hAnsi="Times New Roman" w:cs="Times New Roman"/>
              </w:rPr>
            </w:pPr>
            <w:r>
              <w:rPr>
                <w:rFonts w:ascii="Times New Roman" w:hAnsi="Times New Roman" w:cs="Times New Roman"/>
              </w:rPr>
              <w:t>Contract Work Breakdown Structure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EAC</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Estimate at Completion </w:t>
            </w:r>
            <w:r w:rsidR="00D64F23">
              <w:rPr>
                <w:rFonts w:ascii="Times New Roman" w:hAnsi="Times New Roman" w:cs="Times New Roman"/>
              </w:rPr>
              <w:t>(a.k.a. Latest Revise Estimate (LRE))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ECD</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Expected Completion Date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EOC</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Elements of Cost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ETC</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Estimate to Complete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w:t>
            </w:r>
          </w:p>
        </w:tc>
        <w:tc>
          <w:tcPr>
            <w:tcW w:w="4380" w:type="pct"/>
          </w:tcPr>
          <w:p w:rsidR="003D3520" w:rsidRPr="00AC5D4E" w:rsidRDefault="003D3520" w:rsidP="0015200C">
            <w:pPr>
              <w:pStyle w:val="TableText"/>
              <w:rPr>
                <w:rFonts w:ascii="Times New Roman" w:hAnsi="Times New Roman" w:cs="Times New Roman"/>
              </w:rPr>
            </w:pPr>
            <w:r w:rsidRPr="00AC5D4E">
              <w:rPr>
                <w:rFonts w:ascii="Times New Roman" w:hAnsi="Times New Roman" w:cs="Times New Roman"/>
              </w:rPr>
              <w:t xml:space="preserve">Earned Value Management </w:t>
            </w:r>
          </w:p>
        </w:tc>
      </w:tr>
      <w:tr w:rsidR="00F931BD" w:rsidRPr="004740E2" w:rsidTr="00C227F8">
        <w:tc>
          <w:tcPr>
            <w:tcW w:w="620" w:type="pct"/>
          </w:tcPr>
          <w:p w:rsidR="00F931BD" w:rsidRPr="00AC5D4E" w:rsidRDefault="00F931BD" w:rsidP="00F67BA8">
            <w:pPr>
              <w:pStyle w:val="TableText"/>
              <w:rPr>
                <w:rFonts w:ascii="Times New Roman" w:hAnsi="Times New Roman" w:cs="Times New Roman"/>
              </w:rPr>
            </w:pPr>
            <w:r>
              <w:rPr>
                <w:rFonts w:ascii="Times New Roman" w:hAnsi="Times New Roman" w:cs="Times New Roman"/>
              </w:rPr>
              <w:t>EVMFP</w:t>
            </w:r>
          </w:p>
        </w:tc>
        <w:tc>
          <w:tcPr>
            <w:tcW w:w="4380" w:type="pct"/>
          </w:tcPr>
          <w:p w:rsidR="00F931BD" w:rsidRPr="00AC5D4E" w:rsidRDefault="00F931BD" w:rsidP="0015200C">
            <w:pPr>
              <w:pStyle w:val="TableText"/>
              <w:rPr>
                <w:rFonts w:ascii="Times New Roman" w:hAnsi="Times New Roman" w:cs="Times New Roman"/>
              </w:rPr>
            </w:pPr>
            <w:r>
              <w:rPr>
                <w:rFonts w:ascii="Times New Roman" w:hAnsi="Times New Roman" w:cs="Times New Roman"/>
              </w:rPr>
              <w:t>Earned Value Management Focal Point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EVMS</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 Management System</w:t>
            </w:r>
          </w:p>
        </w:tc>
      </w:tr>
      <w:tr w:rsidR="00E4768A" w:rsidRPr="004740E2" w:rsidTr="00C227F8">
        <w:tc>
          <w:tcPr>
            <w:tcW w:w="62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FY</w:t>
            </w:r>
          </w:p>
        </w:tc>
        <w:tc>
          <w:tcPr>
            <w:tcW w:w="438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Fiscal Year</w:t>
            </w:r>
          </w:p>
        </w:tc>
      </w:tr>
      <w:tr w:rsidR="00E36E60" w:rsidRPr="004740E2" w:rsidTr="00C227F8">
        <w:tc>
          <w:tcPr>
            <w:tcW w:w="620" w:type="pct"/>
          </w:tcPr>
          <w:p w:rsidR="00E36E60" w:rsidRPr="00AC5D4E" w:rsidRDefault="00E36E60" w:rsidP="00F67BA8">
            <w:pPr>
              <w:pStyle w:val="TableText"/>
              <w:rPr>
                <w:rFonts w:ascii="Times New Roman" w:hAnsi="Times New Roman" w:cs="Times New Roman"/>
              </w:rPr>
            </w:pPr>
            <w:r>
              <w:rPr>
                <w:rFonts w:ascii="Times New Roman" w:hAnsi="Times New Roman" w:cs="Times New Roman"/>
              </w:rPr>
              <w:t>G&amp;A</w:t>
            </w:r>
          </w:p>
        </w:tc>
        <w:tc>
          <w:tcPr>
            <w:tcW w:w="4380" w:type="pct"/>
          </w:tcPr>
          <w:p w:rsidR="00E36E60" w:rsidRPr="00AC5D4E" w:rsidRDefault="00E36E60" w:rsidP="00F67BA8">
            <w:pPr>
              <w:pStyle w:val="TableText"/>
              <w:rPr>
                <w:rFonts w:ascii="Times New Roman" w:hAnsi="Times New Roman" w:cs="Times New Roman"/>
              </w:rPr>
            </w:pPr>
            <w:r>
              <w:rPr>
                <w:rFonts w:ascii="Times New Roman" w:hAnsi="Times New Roman" w:cs="Times New Roman"/>
              </w:rPr>
              <w:t>General and Administrative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IBR</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Baseline Review</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IEAC</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Independent Estimate at Completion</w:t>
            </w:r>
          </w:p>
        </w:tc>
      </w:tr>
      <w:tr w:rsidR="00E36E60" w:rsidRPr="004740E2" w:rsidTr="00C227F8">
        <w:tc>
          <w:tcPr>
            <w:tcW w:w="620" w:type="pct"/>
          </w:tcPr>
          <w:p w:rsidR="00E36E60" w:rsidRPr="00AC5D4E" w:rsidRDefault="00E36E60" w:rsidP="00F67BA8">
            <w:pPr>
              <w:pStyle w:val="TableText"/>
              <w:rPr>
                <w:rFonts w:ascii="Times New Roman" w:hAnsi="Times New Roman" w:cs="Times New Roman"/>
              </w:rPr>
            </w:pPr>
            <w:r>
              <w:rPr>
                <w:rFonts w:ascii="Times New Roman" w:hAnsi="Times New Roman" w:cs="Times New Roman"/>
              </w:rPr>
              <w:t>IECD</w:t>
            </w:r>
          </w:p>
        </w:tc>
        <w:tc>
          <w:tcPr>
            <w:tcW w:w="4380" w:type="pct"/>
          </w:tcPr>
          <w:p w:rsidR="00E36E60" w:rsidRPr="00AC5D4E" w:rsidRDefault="00E36E60" w:rsidP="00F67BA8">
            <w:pPr>
              <w:pStyle w:val="TableText"/>
              <w:rPr>
                <w:rFonts w:ascii="Times New Roman" w:hAnsi="Times New Roman" w:cs="Times New Roman"/>
              </w:rPr>
            </w:pPr>
            <w:r>
              <w:rPr>
                <w:rFonts w:ascii="Times New Roman" w:hAnsi="Times New Roman" w:cs="Times New Roman"/>
              </w:rPr>
              <w:t>Independent Estimated Completion Date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IMP</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Plan</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IMS</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Schedule</w:t>
            </w:r>
          </w:p>
        </w:tc>
      </w:tr>
      <w:tr w:rsidR="00D64F23" w:rsidRPr="004740E2" w:rsidTr="00C227F8">
        <w:tc>
          <w:tcPr>
            <w:tcW w:w="620" w:type="pct"/>
          </w:tcPr>
          <w:p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IPMR</w:t>
            </w:r>
          </w:p>
        </w:tc>
        <w:tc>
          <w:tcPr>
            <w:tcW w:w="4380" w:type="pct"/>
          </w:tcPr>
          <w:p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Integrated Program Management Report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IPT</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Product Team</w:t>
            </w:r>
          </w:p>
        </w:tc>
      </w:tr>
      <w:tr w:rsidR="00E4768A" w:rsidRPr="004740E2" w:rsidTr="00C227F8">
        <w:tc>
          <w:tcPr>
            <w:tcW w:w="620" w:type="pct"/>
          </w:tcPr>
          <w:p w:rsidR="00E4768A" w:rsidRPr="00AC5D4E" w:rsidRDefault="00E4768A" w:rsidP="00F67BA8">
            <w:pPr>
              <w:pStyle w:val="TableText"/>
              <w:rPr>
                <w:rFonts w:ascii="Times New Roman" w:hAnsi="Times New Roman" w:cs="Times New Roman"/>
                <w:bCs/>
              </w:rPr>
            </w:pPr>
            <w:r>
              <w:rPr>
                <w:rFonts w:ascii="Times New Roman" w:hAnsi="Times New Roman" w:cs="Times New Roman"/>
                <w:bCs/>
              </w:rPr>
              <w:lastRenderedPageBreak/>
              <w:t>JPL</w:t>
            </w:r>
          </w:p>
        </w:tc>
        <w:tc>
          <w:tcPr>
            <w:tcW w:w="4380" w:type="pct"/>
          </w:tcPr>
          <w:p w:rsidR="00E4768A" w:rsidRPr="00AC5D4E" w:rsidRDefault="00E4768A" w:rsidP="00F67BA8">
            <w:pPr>
              <w:pStyle w:val="TableText"/>
              <w:rPr>
                <w:rFonts w:ascii="Times New Roman" w:hAnsi="Times New Roman" w:cs="Times New Roman"/>
                <w:bCs/>
              </w:rPr>
            </w:pPr>
            <w:r>
              <w:rPr>
                <w:rFonts w:ascii="Times New Roman" w:hAnsi="Times New Roman" w:cs="Times New Roman"/>
                <w:bCs/>
              </w:rPr>
              <w:t>Jet Propulsion Laboratory</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 xml:space="preserve">KDP </w:t>
            </w:r>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Key Decision Point</w:t>
            </w:r>
          </w:p>
        </w:tc>
      </w:tr>
      <w:tr w:rsidR="003D3520" w:rsidRPr="004740E2" w:rsidTr="00C227F8">
        <w:tc>
          <w:tcPr>
            <w:tcW w:w="620" w:type="pct"/>
          </w:tcPr>
          <w:p w:rsidR="003D3520" w:rsidRPr="00AC5D4E" w:rsidRDefault="00E8213C" w:rsidP="00F67BA8">
            <w:pPr>
              <w:pStyle w:val="TableText"/>
              <w:rPr>
                <w:rFonts w:ascii="Times New Roman" w:hAnsi="Times New Roman" w:cs="Times New Roman"/>
              </w:rPr>
            </w:pPr>
            <w:r w:rsidRPr="00AC5D4E">
              <w:rPr>
                <w:rFonts w:ascii="Times New Roman" w:hAnsi="Times New Roman" w:cs="Times New Roman"/>
              </w:rPr>
              <w:t>LOE</w:t>
            </w:r>
          </w:p>
        </w:tc>
        <w:tc>
          <w:tcPr>
            <w:tcW w:w="438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Level of Effort</w:t>
            </w:r>
          </w:p>
        </w:tc>
      </w:tr>
      <w:tr w:rsidR="00D21D04" w:rsidRPr="004740E2" w:rsidTr="00C227F8">
        <w:tc>
          <w:tcPr>
            <w:tcW w:w="62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LRE</w:t>
            </w:r>
          </w:p>
        </w:tc>
        <w:tc>
          <w:tcPr>
            <w:tcW w:w="4380" w:type="pct"/>
          </w:tcPr>
          <w:p w:rsidR="00D21D04" w:rsidRPr="00AC5D4E" w:rsidRDefault="00D21D04" w:rsidP="00F67BA8">
            <w:pPr>
              <w:pStyle w:val="TableText"/>
              <w:rPr>
                <w:rFonts w:ascii="Times New Roman" w:hAnsi="Times New Roman" w:cs="Times New Roman"/>
              </w:rPr>
            </w:pPr>
            <w:r>
              <w:rPr>
                <w:rFonts w:ascii="Times New Roman" w:hAnsi="Times New Roman" w:cs="Times New Roman"/>
              </w:rPr>
              <w:t>Latest Revised Estimate (contractor estimate – see EAC)</w:t>
            </w:r>
          </w:p>
        </w:tc>
      </w:tr>
      <w:tr w:rsidR="00E4768A" w:rsidRPr="004740E2" w:rsidTr="00C227F8">
        <w:tc>
          <w:tcPr>
            <w:tcW w:w="620" w:type="pct"/>
          </w:tcPr>
          <w:p w:rsidR="00E4768A" w:rsidRDefault="00E4768A" w:rsidP="00F67BA8">
            <w:pPr>
              <w:pStyle w:val="TableText"/>
              <w:rPr>
                <w:rFonts w:ascii="Times New Roman" w:hAnsi="Times New Roman" w:cs="Times New Roman"/>
              </w:rPr>
            </w:pPr>
            <w:r>
              <w:rPr>
                <w:rFonts w:ascii="Times New Roman" w:hAnsi="Times New Roman" w:cs="Times New Roman"/>
              </w:rPr>
              <w:t>MDAA</w:t>
            </w:r>
          </w:p>
        </w:tc>
        <w:tc>
          <w:tcPr>
            <w:tcW w:w="4380" w:type="pct"/>
          </w:tcPr>
          <w:p w:rsidR="00E4768A" w:rsidRDefault="00E4768A" w:rsidP="00F67BA8">
            <w:pPr>
              <w:pStyle w:val="TableText"/>
              <w:rPr>
                <w:rFonts w:ascii="Times New Roman" w:hAnsi="Times New Roman" w:cs="Times New Roman"/>
              </w:rPr>
            </w:pPr>
            <w:r>
              <w:rPr>
                <w:rFonts w:ascii="Times New Roman" w:hAnsi="Times New Roman" w:cs="Times New Roman"/>
              </w:rPr>
              <w:t>Mission Directorate Associate Administrator</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bCs/>
              </w:rPr>
            </w:pPr>
            <w:proofErr w:type="spellStart"/>
            <w:r w:rsidRPr="00AC5D4E">
              <w:rPr>
                <w:rFonts w:ascii="Times New Roman" w:hAnsi="Times New Roman" w:cs="Times New Roman"/>
                <w:bCs/>
              </w:rPr>
              <w:t>MdM</w:t>
            </w:r>
            <w:proofErr w:type="spellEnd"/>
          </w:p>
        </w:tc>
        <w:tc>
          <w:tcPr>
            <w:tcW w:w="4380" w:type="pct"/>
          </w:tcPr>
          <w:p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Metadata Manager</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MR</w:t>
            </w:r>
          </w:p>
        </w:tc>
        <w:tc>
          <w:tcPr>
            <w:tcW w:w="4380" w:type="pct"/>
          </w:tcPr>
          <w:p w:rsidR="003D3520" w:rsidRPr="00AC5D4E" w:rsidRDefault="003D3520" w:rsidP="00F4155C">
            <w:pPr>
              <w:pStyle w:val="TableText"/>
              <w:rPr>
                <w:rFonts w:ascii="Times New Roman" w:hAnsi="Times New Roman" w:cs="Times New Roman"/>
                <w:b/>
                <w:bCs/>
              </w:rPr>
            </w:pPr>
            <w:r w:rsidRPr="00AC5D4E">
              <w:rPr>
                <w:rFonts w:ascii="Times New Roman" w:hAnsi="Times New Roman" w:cs="Times New Roman"/>
              </w:rPr>
              <w:t>Management Reserve</w:t>
            </w:r>
            <w:r w:rsidR="00D64F23">
              <w:rPr>
                <w:rFonts w:ascii="Times New Roman" w:hAnsi="Times New Roman" w:cs="Times New Roman"/>
              </w:rPr>
              <w:t xml:space="preserve"> </w:t>
            </w:r>
          </w:p>
        </w:tc>
      </w:tr>
      <w:tr w:rsidR="00E4768A" w:rsidRPr="004740E2" w:rsidTr="00C227F8">
        <w:tc>
          <w:tcPr>
            <w:tcW w:w="62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NEN</w:t>
            </w:r>
          </w:p>
        </w:tc>
        <w:tc>
          <w:tcPr>
            <w:tcW w:w="438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NASA Engineering Network</w:t>
            </w:r>
          </w:p>
        </w:tc>
      </w:tr>
      <w:tr w:rsidR="0033320D" w:rsidRPr="004740E2" w:rsidTr="00C227F8">
        <w:tc>
          <w:tcPr>
            <w:tcW w:w="620" w:type="pct"/>
          </w:tcPr>
          <w:p w:rsidR="0033320D" w:rsidRDefault="0033320D" w:rsidP="00F67BA8">
            <w:pPr>
              <w:pStyle w:val="TableText"/>
              <w:rPr>
                <w:rFonts w:ascii="Times New Roman" w:hAnsi="Times New Roman" w:cs="Times New Roman"/>
              </w:rPr>
            </w:pPr>
            <w:r>
              <w:rPr>
                <w:rFonts w:ascii="Times New Roman" w:hAnsi="Times New Roman" w:cs="Times New Roman"/>
              </w:rPr>
              <w:t>NOA</w:t>
            </w:r>
          </w:p>
        </w:tc>
        <w:tc>
          <w:tcPr>
            <w:tcW w:w="4380" w:type="pct"/>
          </w:tcPr>
          <w:p w:rsidR="0033320D" w:rsidRDefault="0033320D" w:rsidP="00F67BA8">
            <w:pPr>
              <w:pStyle w:val="TableText"/>
              <w:rPr>
                <w:rFonts w:ascii="Times New Roman" w:hAnsi="Times New Roman" w:cs="Times New Roman"/>
              </w:rPr>
            </w:pPr>
            <w:r>
              <w:rPr>
                <w:rFonts w:ascii="Times New Roman" w:hAnsi="Times New Roman" w:cs="Times New Roman"/>
              </w:rPr>
              <w:t>New Obligation Authority</w:t>
            </w:r>
          </w:p>
        </w:tc>
      </w:tr>
      <w:tr w:rsidR="00E4768A" w:rsidRPr="004740E2" w:rsidTr="00C227F8">
        <w:tc>
          <w:tcPr>
            <w:tcW w:w="620" w:type="pct"/>
          </w:tcPr>
          <w:p w:rsidR="00E4768A" w:rsidRDefault="00E4768A" w:rsidP="00F67BA8">
            <w:pPr>
              <w:pStyle w:val="TableText"/>
              <w:rPr>
                <w:rFonts w:ascii="Times New Roman" w:hAnsi="Times New Roman" w:cs="Times New Roman"/>
              </w:rPr>
            </w:pPr>
            <w:r>
              <w:rPr>
                <w:rFonts w:ascii="Times New Roman" w:hAnsi="Times New Roman" w:cs="Times New Roman"/>
              </w:rPr>
              <w:t>NPD</w:t>
            </w:r>
          </w:p>
        </w:tc>
        <w:tc>
          <w:tcPr>
            <w:tcW w:w="4380" w:type="pct"/>
          </w:tcPr>
          <w:p w:rsidR="00E4768A" w:rsidRDefault="00E4768A" w:rsidP="00F67BA8">
            <w:pPr>
              <w:pStyle w:val="TableText"/>
              <w:rPr>
                <w:rFonts w:ascii="Times New Roman" w:hAnsi="Times New Roman" w:cs="Times New Roman"/>
              </w:rPr>
            </w:pPr>
            <w:r>
              <w:rPr>
                <w:rFonts w:ascii="Times New Roman" w:hAnsi="Times New Roman" w:cs="Times New Roman"/>
              </w:rPr>
              <w:t>NASA Policy Directive</w:t>
            </w:r>
          </w:p>
        </w:tc>
      </w:tr>
      <w:tr w:rsidR="00E4768A" w:rsidRPr="004740E2" w:rsidTr="00C227F8">
        <w:tc>
          <w:tcPr>
            <w:tcW w:w="620" w:type="pct"/>
          </w:tcPr>
          <w:p w:rsidR="00E4768A" w:rsidRDefault="00E4768A" w:rsidP="00F67BA8">
            <w:pPr>
              <w:pStyle w:val="TableText"/>
              <w:rPr>
                <w:rFonts w:ascii="Times New Roman" w:hAnsi="Times New Roman" w:cs="Times New Roman"/>
              </w:rPr>
            </w:pPr>
            <w:r>
              <w:rPr>
                <w:rFonts w:ascii="Times New Roman" w:hAnsi="Times New Roman" w:cs="Times New Roman"/>
              </w:rPr>
              <w:t>NPR</w:t>
            </w:r>
          </w:p>
        </w:tc>
        <w:tc>
          <w:tcPr>
            <w:tcW w:w="4380" w:type="pct"/>
          </w:tcPr>
          <w:p w:rsidR="00E4768A" w:rsidRDefault="00E4768A" w:rsidP="00F67BA8">
            <w:pPr>
              <w:pStyle w:val="TableText"/>
              <w:rPr>
                <w:rFonts w:ascii="Times New Roman" w:hAnsi="Times New Roman" w:cs="Times New Roman"/>
              </w:rPr>
            </w:pPr>
            <w:r>
              <w:rPr>
                <w:rFonts w:ascii="Times New Roman" w:hAnsi="Times New Roman" w:cs="Times New Roman"/>
              </w:rPr>
              <w:t>NASA Procedural Requirements</w:t>
            </w:r>
          </w:p>
        </w:tc>
      </w:tr>
      <w:tr w:rsidR="00E4768A" w:rsidRPr="004740E2" w:rsidTr="00C227F8">
        <w:tc>
          <w:tcPr>
            <w:tcW w:w="62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NSF</w:t>
            </w:r>
          </w:p>
        </w:tc>
        <w:tc>
          <w:tcPr>
            <w:tcW w:w="438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NASA FAR Supplement</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NSM</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NASA Structure Management</w:t>
            </w:r>
          </w:p>
        </w:tc>
      </w:tr>
      <w:tr w:rsidR="0064446F" w:rsidRPr="004740E2" w:rsidTr="00C227F8">
        <w:tc>
          <w:tcPr>
            <w:tcW w:w="620" w:type="pct"/>
          </w:tcPr>
          <w:p w:rsidR="0064446F" w:rsidRPr="00AC5D4E" w:rsidRDefault="0064446F" w:rsidP="00F67BA8">
            <w:pPr>
              <w:pStyle w:val="TableText"/>
              <w:rPr>
                <w:rFonts w:ascii="Times New Roman" w:hAnsi="Times New Roman" w:cs="Times New Roman"/>
              </w:rPr>
            </w:pPr>
            <w:r>
              <w:rPr>
                <w:rFonts w:ascii="Times New Roman" w:hAnsi="Times New Roman" w:cs="Times New Roman"/>
              </w:rPr>
              <w:t>NTE</w:t>
            </w:r>
          </w:p>
        </w:tc>
        <w:tc>
          <w:tcPr>
            <w:tcW w:w="4380" w:type="pct"/>
          </w:tcPr>
          <w:p w:rsidR="0064446F" w:rsidRPr="00AC5D4E" w:rsidRDefault="0064446F" w:rsidP="00F67BA8">
            <w:pPr>
              <w:pStyle w:val="TableText"/>
              <w:rPr>
                <w:rFonts w:ascii="Times New Roman" w:hAnsi="Times New Roman" w:cs="Times New Roman"/>
              </w:rPr>
            </w:pPr>
            <w:r>
              <w:rPr>
                <w:rFonts w:ascii="Times New Roman" w:hAnsi="Times New Roman" w:cs="Times New Roman"/>
              </w:rPr>
              <w:t>Not to Exceed</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OBS</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Organizational Breakdown Structure</w:t>
            </w:r>
          </w:p>
        </w:tc>
      </w:tr>
      <w:tr w:rsidR="003D3520" w:rsidRPr="004740E2" w:rsidTr="00C227F8">
        <w:tc>
          <w:tcPr>
            <w:tcW w:w="620" w:type="pct"/>
          </w:tcPr>
          <w:p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ODC</w:t>
            </w:r>
          </w:p>
        </w:tc>
        <w:tc>
          <w:tcPr>
            <w:tcW w:w="4380" w:type="pct"/>
          </w:tcPr>
          <w:p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Other Direct Costs</w:t>
            </w:r>
          </w:p>
        </w:tc>
      </w:tr>
      <w:tr w:rsidR="00E4768A" w:rsidRPr="004740E2" w:rsidTr="00C227F8">
        <w:tc>
          <w:tcPr>
            <w:tcW w:w="62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OMB</w:t>
            </w:r>
          </w:p>
        </w:tc>
        <w:tc>
          <w:tcPr>
            <w:tcW w:w="4380" w:type="pct"/>
          </w:tcPr>
          <w:p w:rsidR="00E4768A" w:rsidRPr="00AC5D4E" w:rsidRDefault="00E4768A" w:rsidP="00F67BA8">
            <w:pPr>
              <w:pStyle w:val="TableText"/>
              <w:rPr>
                <w:rFonts w:ascii="Times New Roman" w:hAnsi="Times New Roman" w:cs="Times New Roman"/>
              </w:rPr>
            </w:pPr>
            <w:r>
              <w:rPr>
                <w:rFonts w:ascii="Times New Roman" w:hAnsi="Times New Roman" w:cs="Times New Roman"/>
              </w:rPr>
              <w:t>Office of Management and Budget</w:t>
            </w:r>
          </w:p>
        </w:tc>
      </w:tr>
      <w:tr w:rsidR="003D3520" w:rsidRPr="004740E2" w:rsidTr="00C227F8">
        <w:tc>
          <w:tcPr>
            <w:tcW w:w="620" w:type="pct"/>
          </w:tcPr>
          <w:p w:rsidR="003D3520" w:rsidRPr="00AC5D4E" w:rsidRDefault="00D64F23" w:rsidP="00F67BA8">
            <w:pPr>
              <w:pStyle w:val="TableText"/>
              <w:rPr>
                <w:rFonts w:ascii="Times New Roman" w:hAnsi="Times New Roman" w:cs="Times New Roman"/>
              </w:rPr>
            </w:pPr>
            <w:r>
              <w:rPr>
                <w:rFonts w:ascii="Times New Roman" w:hAnsi="Times New Roman" w:cs="Times New Roman"/>
              </w:rPr>
              <w:t>OTB</w:t>
            </w:r>
          </w:p>
        </w:tc>
        <w:tc>
          <w:tcPr>
            <w:tcW w:w="4380" w:type="pct"/>
          </w:tcPr>
          <w:p w:rsidR="003D3520" w:rsidRPr="00AC5D4E" w:rsidRDefault="00D64F23" w:rsidP="00F67BA8">
            <w:pPr>
              <w:pStyle w:val="TableText"/>
              <w:rPr>
                <w:rFonts w:ascii="Times New Roman" w:hAnsi="Times New Roman" w:cs="Times New Roman"/>
                <w:b/>
                <w:bCs/>
              </w:rPr>
            </w:pPr>
            <w:r>
              <w:rPr>
                <w:rFonts w:ascii="Times New Roman" w:hAnsi="Times New Roman" w:cs="Times New Roman"/>
              </w:rPr>
              <w:t>Over Target Baseline</w:t>
            </w:r>
          </w:p>
        </w:tc>
      </w:tr>
      <w:tr w:rsidR="0064446F" w:rsidRPr="004740E2" w:rsidTr="00C227F8">
        <w:tc>
          <w:tcPr>
            <w:tcW w:w="620" w:type="pct"/>
          </w:tcPr>
          <w:p w:rsidR="0064446F" w:rsidRDefault="0064446F" w:rsidP="00F67BA8">
            <w:pPr>
              <w:pStyle w:val="TableText"/>
              <w:rPr>
                <w:rFonts w:ascii="Times New Roman" w:hAnsi="Times New Roman" w:cs="Times New Roman"/>
              </w:rPr>
            </w:pPr>
            <w:r>
              <w:rPr>
                <w:rFonts w:ascii="Times New Roman" w:hAnsi="Times New Roman" w:cs="Times New Roman"/>
              </w:rPr>
              <w:t>OTS</w:t>
            </w:r>
          </w:p>
        </w:tc>
        <w:tc>
          <w:tcPr>
            <w:tcW w:w="4380" w:type="pct"/>
          </w:tcPr>
          <w:p w:rsidR="0064446F" w:rsidRDefault="0064446F" w:rsidP="00F67BA8">
            <w:pPr>
              <w:pStyle w:val="TableText"/>
              <w:rPr>
                <w:rFonts w:ascii="Times New Roman" w:hAnsi="Times New Roman" w:cs="Times New Roman"/>
              </w:rPr>
            </w:pPr>
            <w:r>
              <w:rPr>
                <w:rFonts w:ascii="Times New Roman" w:hAnsi="Times New Roman" w:cs="Times New Roman"/>
              </w:rPr>
              <w:t>Over Target Schedule</w:t>
            </w:r>
          </w:p>
        </w:tc>
      </w:tr>
      <w:tr w:rsidR="00D64F23" w:rsidRPr="004740E2" w:rsidTr="00C227F8">
        <w:tc>
          <w:tcPr>
            <w:tcW w:w="620" w:type="pct"/>
          </w:tcPr>
          <w:p w:rsidR="00D64F23" w:rsidRDefault="00D64F23" w:rsidP="00F67BA8">
            <w:pPr>
              <w:pStyle w:val="TableText"/>
              <w:rPr>
                <w:rFonts w:ascii="Times New Roman" w:hAnsi="Times New Roman" w:cs="Times New Roman"/>
              </w:rPr>
            </w:pPr>
            <w:r>
              <w:rPr>
                <w:rFonts w:ascii="Times New Roman" w:hAnsi="Times New Roman" w:cs="Times New Roman"/>
              </w:rPr>
              <w:t>PBB</w:t>
            </w:r>
          </w:p>
        </w:tc>
        <w:tc>
          <w:tcPr>
            <w:tcW w:w="4380" w:type="pct"/>
          </w:tcPr>
          <w:p w:rsidR="00D64F23" w:rsidRDefault="00D64F23" w:rsidP="00F67BA8">
            <w:pPr>
              <w:pStyle w:val="TableText"/>
              <w:rPr>
                <w:rFonts w:ascii="Times New Roman" w:hAnsi="Times New Roman" w:cs="Times New Roman"/>
              </w:rPr>
            </w:pPr>
            <w:r>
              <w:rPr>
                <w:rFonts w:ascii="Times New Roman" w:hAnsi="Times New Roman" w:cs="Times New Roman"/>
              </w:rPr>
              <w:t>Project Budget Base (same as CBB, but for In-house projects)</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P-CAM</w:t>
            </w:r>
          </w:p>
        </w:tc>
        <w:tc>
          <w:tcPr>
            <w:tcW w:w="4380" w:type="pct"/>
          </w:tcPr>
          <w:p w:rsidR="00D64F23" w:rsidRPr="00AC5D4E" w:rsidRDefault="00D64F23" w:rsidP="000B7BAD">
            <w:pPr>
              <w:pStyle w:val="TableText"/>
              <w:rPr>
                <w:rFonts w:ascii="Times New Roman" w:hAnsi="Times New Roman" w:cs="Times New Roman"/>
              </w:rPr>
            </w:pPr>
            <w:r w:rsidRPr="00AC5D4E">
              <w:rPr>
                <w:rFonts w:ascii="Times New Roman" w:hAnsi="Times New Roman" w:cs="Times New Roman"/>
              </w:rPr>
              <w:t>Project</w:t>
            </w:r>
            <w:r w:rsidR="000B7BAD">
              <w:rPr>
                <w:rFonts w:ascii="Times New Roman" w:hAnsi="Times New Roman" w:cs="Times New Roman"/>
              </w:rPr>
              <w:t>-</w:t>
            </w:r>
            <w:r w:rsidRPr="00AC5D4E">
              <w:rPr>
                <w:rFonts w:ascii="Times New Roman" w:hAnsi="Times New Roman" w:cs="Times New Roman"/>
              </w:rPr>
              <w:t>Control Account Manager</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PDR</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Preliminary Design Review</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PE</w:t>
            </w:r>
          </w:p>
        </w:tc>
        <w:tc>
          <w:tcPr>
            <w:tcW w:w="438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Program or Project Event</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w:t>
            </w:r>
          </w:p>
        </w:tc>
        <w:tc>
          <w:tcPr>
            <w:tcW w:w="4380" w:type="pct"/>
          </w:tcPr>
          <w:p w:rsidR="00D64F23" w:rsidRPr="00AC5D4E" w:rsidRDefault="00D21D04" w:rsidP="00D64F23">
            <w:pPr>
              <w:pStyle w:val="TableText"/>
              <w:rPr>
                <w:rFonts w:ascii="Times New Roman" w:hAnsi="Times New Roman" w:cs="Times New Roman"/>
                <w:b/>
                <w:bCs/>
              </w:rPr>
            </w:pPr>
            <w:r>
              <w:rPr>
                <w:rFonts w:ascii="Times New Roman" w:hAnsi="Times New Roman" w:cs="Times New Roman"/>
              </w:rPr>
              <w:t xml:space="preserve">Program or </w:t>
            </w:r>
            <w:r w:rsidR="00D64F23" w:rsidRPr="00AC5D4E">
              <w:rPr>
                <w:rFonts w:ascii="Times New Roman" w:hAnsi="Times New Roman" w:cs="Times New Roman"/>
              </w:rPr>
              <w:t>Project Manager</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PMB</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Performance Measurement Baseline</w:t>
            </w:r>
          </w:p>
        </w:tc>
      </w:tr>
      <w:tr w:rsidR="0064446F" w:rsidRPr="004740E2" w:rsidTr="00C227F8">
        <w:tc>
          <w:tcPr>
            <w:tcW w:w="620" w:type="pct"/>
          </w:tcPr>
          <w:p w:rsidR="0064446F" w:rsidRPr="00AC5D4E" w:rsidRDefault="0064446F" w:rsidP="00D64F23">
            <w:pPr>
              <w:pStyle w:val="TableText"/>
              <w:rPr>
                <w:rFonts w:ascii="Times New Roman" w:hAnsi="Times New Roman" w:cs="Times New Roman"/>
              </w:rPr>
            </w:pPr>
            <w:r>
              <w:rPr>
                <w:rFonts w:ascii="Times New Roman" w:hAnsi="Times New Roman" w:cs="Times New Roman"/>
              </w:rPr>
              <w:t>PMT</w:t>
            </w:r>
          </w:p>
        </w:tc>
        <w:tc>
          <w:tcPr>
            <w:tcW w:w="4380" w:type="pct"/>
          </w:tcPr>
          <w:p w:rsidR="0064446F" w:rsidRPr="00AC5D4E" w:rsidRDefault="0064446F" w:rsidP="00CF49A2">
            <w:pPr>
              <w:pStyle w:val="TableText"/>
              <w:rPr>
                <w:rFonts w:ascii="Times New Roman" w:hAnsi="Times New Roman" w:cs="Times New Roman"/>
              </w:rPr>
            </w:pPr>
            <w:r>
              <w:rPr>
                <w:rFonts w:ascii="Times New Roman" w:hAnsi="Times New Roman" w:cs="Times New Roman"/>
              </w:rPr>
              <w:t>Performance Measurement Technique</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PP</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Planning Package</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PPBE</w:t>
            </w:r>
          </w:p>
        </w:tc>
        <w:tc>
          <w:tcPr>
            <w:tcW w:w="4380" w:type="pct"/>
          </w:tcPr>
          <w:p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Planning, Programming, Budget, and Execution (process)</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PP&amp;C</w:t>
            </w:r>
          </w:p>
        </w:tc>
        <w:tc>
          <w:tcPr>
            <w:tcW w:w="4380" w:type="pct"/>
          </w:tcPr>
          <w:p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w:t>
            </w:r>
            <w:r>
              <w:rPr>
                <w:rFonts w:ascii="Times New Roman" w:hAnsi="Times New Roman" w:cs="Times New Roman"/>
                <w:bCs/>
              </w:rPr>
              <w:t>rogram</w:t>
            </w:r>
            <w:r w:rsidRPr="00AC5D4E">
              <w:rPr>
                <w:rFonts w:ascii="Times New Roman" w:hAnsi="Times New Roman" w:cs="Times New Roman"/>
                <w:bCs/>
              </w:rPr>
              <w:t xml:space="preserve"> Planning and Control</w:t>
            </w:r>
          </w:p>
        </w:tc>
      </w:tr>
      <w:tr w:rsidR="0064446F" w:rsidRPr="004740E2" w:rsidTr="00C227F8">
        <w:tc>
          <w:tcPr>
            <w:tcW w:w="620" w:type="pct"/>
          </w:tcPr>
          <w:p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QBD</w:t>
            </w:r>
          </w:p>
        </w:tc>
        <w:tc>
          <w:tcPr>
            <w:tcW w:w="4380" w:type="pct"/>
          </w:tcPr>
          <w:p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Quantifiable Back-up Data</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RAM</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Responsibility Assignment Matrix</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RD</w:t>
            </w:r>
          </w:p>
        </w:tc>
        <w:tc>
          <w:tcPr>
            <w:tcW w:w="4380" w:type="pct"/>
          </w:tcPr>
          <w:p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Remaining Duration</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w:t>
            </w:r>
          </w:p>
        </w:tc>
        <w:tc>
          <w:tcPr>
            <w:tcW w:w="438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Significant Accomplishment</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SAP</w:t>
            </w:r>
          </w:p>
        </w:tc>
        <w:tc>
          <w:tcPr>
            <w:tcW w:w="438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Nickname for the NASA Core Financial System, so called because the system is based on SAP (Systems, Applications, Products) business applications]</w:t>
            </w:r>
          </w:p>
        </w:tc>
      </w:tr>
      <w:tr w:rsidR="00D21D04" w:rsidRPr="004740E2" w:rsidTr="00C227F8">
        <w:tc>
          <w:tcPr>
            <w:tcW w:w="620" w:type="pct"/>
          </w:tcPr>
          <w:p w:rsidR="00D21D04" w:rsidRPr="00AC5D4E" w:rsidRDefault="00D21D04" w:rsidP="00D64F23">
            <w:pPr>
              <w:pStyle w:val="TableText"/>
              <w:rPr>
                <w:rFonts w:ascii="Times New Roman" w:hAnsi="Times New Roman" w:cs="Times New Roman"/>
              </w:rPr>
            </w:pPr>
            <w:r>
              <w:rPr>
                <w:rFonts w:ascii="Times New Roman" w:hAnsi="Times New Roman" w:cs="Times New Roman"/>
              </w:rPr>
              <w:t>SLPP</w:t>
            </w:r>
          </w:p>
        </w:tc>
        <w:tc>
          <w:tcPr>
            <w:tcW w:w="4380" w:type="pct"/>
          </w:tcPr>
          <w:p w:rsidR="00D21D04" w:rsidRPr="00AC5D4E" w:rsidRDefault="00D21D04" w:rsidP="00D64F23">
            <w:pPr>
              <w:pStyle w:val="TableText"/>
              <w:rPr>
                <w:rFonts w:ascii="Times New Roman" w:hAnsi="Times New Roman" w:cs="Times New Roman"/>
              </w:rPr>
            </w:pPr>
            <w:r>
              <w:rPr>
                <w:rFonts w:ascii="Times New Roman" w:hAnsi="Times New Roman" w:cs="Times New Roman"/>
              </w:rPr>
              <w:t>Summary Level Planning Package</w:t>
            </w:r>
          </w:p>
        </w:tc>
      </w:tr>
      <w:tr w:rsidR="0064446F" w:rsidRPr="004740E2" w:rsidTr="00C227F8">
        <w:tc>
          <w:tcPr>
            <w:tcW w:w="620" w:type="pct"/>
          </w:tcPr>
          <w:p w:rsidR="0064446F" w:rsidRDefault="0064446F" w:rsidP="00D64F23">
            <w:pPr>
              <w:pStyle w:val="TableText"/>
              <w:rPr>
                <w:rFonts w:ascii="Times New Roman" w:hAnsi="Times New Roman" w:cs="Times New Roman"/>
              </w:rPr>
            </w:pPr>
            <w:r>
              <w:rPr>
                <w:rFonts w:ascii="Times New Roman" w:hAnsi="Times New Roman" w:cs="Times New Roman"/>
              </w:rPr>
              <w:t>SOO</w:t>
            </w:r>
          </w:p>
        </w:tc>
        <w:tc>
          <w:tcPr>
            <w:tcW w:w="4380" w:type="pct"/>
          </w:tcPr>
          <w:p w:rsidR="0064446F" w:rsidRDefault="0064446F" w:rsidP="00D64F23">
            <w:pPr>
              <w:pStyle w:val="TableText"/>
              <w:rPr>
                <w:rFonts w:ascii="Times New Roman" w:hAnsi="Times New Roman" w:cs="Times New Roman"/>
              </w:rPr>
            </w:pPr>
            <w:r>
              <w:rPr>
                <w:rFonts w:ascii="Times New Roman" w:hAnsi="Times New Roman" w:cs="Times New Roman"/>
              </w:rPr>
              <w:t>Statement of Objectives</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SOW</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Statement of Work</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w:t>
            </w:r>
          </w:p>
        </w:tc>
        <w:tc>
          <w:tcPr>
            <w:tcW w:w="438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Special Publication (NASA Science and Technical Information publication category)</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SP/EM</w:t>
            </w:r>
          </w:p>
        </w:tc>
        <w:tc>
          <w:tcPr>
            <w:tcW w:w="438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Subproject/Element Manager</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SPI</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Performance Index</w:t>
            </w:r>
          </w:p>
        </w:tc>
      </w:tr>
      <w:tr w:rsidR="00E4768A" w:rsidRPr="004740E2" w:rsidTr="00C227F8">
        <w:tc>
          <w:tcPr>
            <w:tcW w:w="620" w:type="pct"/>
          </w:tcPr>
          <w:p w:rsidR="00E4768A" w:rsidRPr="00AC5D4E" w:rsidRDefault="00E4768A" w:rsidP="00D64F23">
            <w:pPr>
              <w:pStyle w:val="TableText"/>
              <w:rPr>
                <w:rFonts w:ascii="Times New Roman" w:hAnsi="Times New Roman" w:cs="Times New Roman"/>
              </w:rPr>
            </w:pPr>
            <w:r>
              <w:rPr>
                <w:rFonts w:ascii="Times New Roman" w:hAnsi="Times New Roman" w:cs="Times New Roman"/>
              </w:rPr>
              <w:t>SRA</w:t>
            </w:r>
          </w:p>
        </w:tc>
        <w:tc>
          <w:tcPr>
            <w:tcW w:w="4380" w:type="pct"/>
          </w:tcPr>
          <w:p w:rsidR="00E4768A" w:rsidRPr="00AC5D4E" w:rsidRDefault="00E4768A" w:rsidP="00D64F23">
            <w:pPr>
              <w:pStyle w:val="TableText"/>
              <w:rPr>
                <w:rFonts w:ascii="Times New Roman" w:hAnsi="Times New Roman" w:cs="Times New Roman"/>
              </w:rPr>
            </w:pPr>
            <w:r>
              <w:rPr>
                <w:rFonts w:ascii="Times New Roman" w:hAnsi="Times New Roman" w:cs="Times New Roman"/>
              </w:rPr>
              <w:t>Schedule Risk Assessment</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lastRenderedPageBreak/>
              <w:t>SV</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Variance</w:t>
            </w:r>
          </w:p>
        </w:tc>
      </w:tr>
      <w:tr w:rsidR="00D21D04" w:rsidRPr="004740E2" w:rsidTr="00C227F8">
        <w:tc>
          <w:tcPr>
            <w:tcW w:w="620" w:type="pct"/>
          </w:tcPr>
          <w:p w:rsidR="00D21D04" w:rsidRPr="00AC5D4E" w:rsidRDefault="00D21D04" w:rsidP="00D64F23">
            <w:pPr>
              <w:pStyle w:val="TableText"/>
              <w:rPr>
                <w:rFonts w:ascii="Times New Roman" w:hAnsi="Times New Roman" w:cs="Times New Roman"/>
              </w:rPr>
            </w:pPr>
            <w:r>
              <w:rPr>
                <w:rFonts w:ascii="Times New Roman" w:hAnsi="Times New Roman" w:cs="Times New Roman"/>
              </w:rPr>
              <w:t>TAB</w:t>
            </w:r>
          </w:p>
        </w:tc>
        <w:tc>
          <w:tcPr>
            <w:tcW w:w="4380" w:type="pct"/>
          </w:tcPr>
          <w:p w:rsidR="00D21D04" w:rsidRPr="00AC5D4E" w:rsidRDefault="00D21D04" w:rsidP="00D64F23">
            <w:pPr>
              <w:pStyle w:val="TableText"/>
              <w:rPr>
                <w:rFonts w:ascii="Times New Roman" w:hAnsi="Times New Roman" w:cs="Times New Roman"/>
              </w:rPr>
            </w:pPr>
            <w:r>
              <w:rPr>
                <w:rFonts w:ascii="Times New Roman" w:hAnsi="Times New Roman" w:cs="Times New Roman"/>
              </w:rPr>
              <w:t>Total Allocated Budget</w:t>
            </w:r>
          </w:p>
        </w:tc>
      </w:tr>
      <w:tr w:rsidR="00D21D04" w:rsidRPr="004740E2" w:rsidTr="00C227F8">
        <w:tc>
          <w:tcPr>
            <w:tcW w:w="620" w:type="pct"/>
          </w:tcPr>
          <w:p w:rsidR="00D21D04" w:rsidRDefault="00D21D04" w:rsidP="00D64F23">
            <w:pPr>
              <w:pStyle w:val="TableText"/>
              <w:rPr>
                <w:rFonts w:ascii="Times New Roman" w:hAnsi="Times New Roman" w:cs="Times New Roman"/>
              </w:rPr>
            </w:pPr>
            <w:r>
              <w:rPr>
                <w:rFonts w:ascii="Times New Roman" w:hAnsi="Times New Roman" w:cs="Times New Roman"/>
              </w:rPr>
              <w:t>TCPI</w:t>
            </w:r>
          </w:p>
        </w:tc>
        <w:tc>
          <w:tcPr>
            <w:tcW w:w="4380" w:type="pct"/>
          </w:tcPr>
          <w:p w:rsidR="00D21D04" w:rsidRDefault="00D21D04" w:rsidP="00D64F23">
            <w:pPr>
              <w:pStyle w:val="TableText"/>
              <w:rPr>
                <w:rFonts w:ascii="Times New Roman" w:hAnsi="Times New Roman" w:cs="Times New Roman"/>
              </w:rPr>
            </w:pPr>
            <w:r>
              <w:rPr>
                <w:rFonts w:ascii="Times New Roman" w:hAnsi="Times New Roman" w:cs="Times New Roman"/>
              </w:rPr>
              <w:t>To-Complete Performance Index</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UB</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Undistributed Budget</w:t>
            </w:r>
          </w:p>
        </w:tc>
      </w:tr>
      <w:tr w:rsidR="0064446F" w:rsidRPr="004740E2" w:rsidTr="00C227F8">
        <w:tc>
          <w:tcPr>
            <w:tcW w:w="620" w:type="pct"/>
          </w:tcPr>
          <w:p w:rsidR="0064446F" w:rsidRDefault="0064446F" w:rsidP="00D64F23">
            <w:pPr>
              <w:pStyle w:val="TableText"/>
              <w:rPr>
                <w:rFonts w:ascii="Times New Roman" w:hAnsi="Times New Roman" w:cs="Times New Roman"/>
              </w:rPr>
            </w:pPr>
            <w:r>
              <w:rPr>
                <w:rFonts w:ascii="Times New Roman" w:hAnsi="Times New Roman" w:cs="Times New Roman"/>
              </w:rPr>
              <w:t>VAC</w:t>
            </w:r>
          </w:p>
        </w:tc>
        <w:tc>
          <w:tcPr>
            <w:tcW w:w="4380" w:type="pct"/>
          </w:tcPr>
          <w:p w:rsidR="0064446F" w:rsidRDefault="0064446F" w:rsidP="00D64F23">
            <w:pPr>
              <w:pStyle w:val="TableText"/>
              <w:rPr>
                <w:rFonts w:ascii="Times New Roman" w:hAnsi="Times New Roman" w:cs="Times New Roman"/>
              </w:rPr>
            </w:pPr>
            <w:r>
              <w:rPr>
                <w:rFonts w:ascii="Times New Roman" w:hAnsi="Times New Roman" w:cs="Times New Roman"/>
              </w:rPr>
              <w:t>Variance at Completion</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WAD</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Authorization Document</w:t>
            </w:r>
          </w:p>
        </w:tc>
      </w:tr>
      <w:tr w:rsidR="0064446F" w:rsidRPr="004740E2" w:rsidTr="00C227F8">
        <w:tc>
          <w:tcPr>
            <w:tcW w:w="620" w:type="pct"/>
          </w:tcPr>
          <w:p w:rsidR="0064446F" w:rsidRPr="00AC5D4E" w:rsidRDefault="0064446F" w:rsidP="00D64F23">
            <w:pPr>
              <w:pStyle w:val="TableText"/>
              <w:rPr>
                <w:rFonts w:ascii="Times New Roman" w:hAnsi="Times New Roman" w:cs="Times New Roman"/>
              </w:rPr>
            </w:pPr>
            <w:r>
              <w:rPr>
                <w:rFonts w:ascii="Times New Roman" w:hAnsi="Times New Roman" w:cs="Times New Roman"/>
              </w:rPr>
              <w:t>VAR</w:t>
            </w:r>
          </w:p>
        </w:tc>
        <w:tc>
          <w:tcPr>
            <w:tcW w:w="4380" w:type="pct"/>
          </w:tcPr>
          <w:p w:rsidR="0064446F" w:rsidRPr="00AC5D4E" w:rsidRDefault="0066405E" w:rsidP="00D64F23">
            <w:pPr>
              <w:pStyle w:val="TableText"/>
              <w:rPr>
                <w:rFonts w:ascii="Times New Roman" w:hAnsi="Times New Roman" w:cs="Times New Roman"/>
              </w:rPr>
            </w:pPr>
            <w:r>
              <w:rPr>
                <w:rFonts w:ascii="Times New Roman" w:hAnsi="Times New Roman" w:cs="Times New Roman"/>
              </w:rPr>
              <w:t>Variance Analysis Report</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WBS</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Breakdown Structure</w:t>
            </w:r>
          </w:p>
        </w:tc>
      </w:tr>
      <w:tr w:rsidR="00D64F23" w:rsidRPr="004740E2" w:rsidTr="00C227F8">
        <w:tc>
          <w:tcPr>
            <w:tcW w:w="620" w:type="pct"/>
          </w:tcPr>
          <w:p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WP</w:t>
            </w:r>
          </w:p>
        </w:tc>
        <w:tc>
          <w:tcPr>
            <w:tcW w:w="4380" w:type="pct"/>
          </w:tcPr>
          <w:p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Package</w:t>
            </w:r>
          </w:p>
        </w:tc>
      </w:tr>
    </w:tbl>
    <w:p w:rsidR="00CE3358" w:rsidRPr="00AC5D4E" w:rsidRDefault="00CE3358" w:rsidP="00934150">
      <w:pPr>
        <w:pStyle w:val="FigureEVM"/>
        <w:jc w:val="center"/>
        <w:rPr>
          <w:rFonts w:ascii="Times New Roman" w:hAnsi="Times New Roman"/>
        </w:rPr>
      </w:pPr>
    </w:p>
    <w:sectPr w:rsidR="00CE3358" w:rsidRPr="00AC5D4E" w:rsidSect="00072C0D">
      <w:footerReference w:type="default" r:id="rId51"/>
      <w:pgSz w:w="12240" w:h="15840"/>
      <w:pgMar w:top="1440" w:right="1440" w:bottom="1440" w:left="1440" w:header="720" w:footer="720" w:gutter="0"/>
      <w:pgNumType w:start="1" w:chapStyle="1"/>
      <w:cols w:space="2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AB5" w:rsidRDefault="00026AB5" w:rsidP="0038080A">
      <w:pPr>
        <w:spacing w:after="0"/>
      </w:pPr>
      <w:r>
        <w:separator/>
      </w:r>
    </w:p>
  </w:endnote>
  <w:endnote w:type="continuationSeparator" w:id="0">
    <w:p w:rsidR="00026AB5" w:rsidRDefault="00026AB5" w:rsidP="00380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E00EB" w:rsidRDefault="004C0A4D" w:rsidP="00AE00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7-1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8-1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E73290">
      <w:rPr>
        <w:noProof/>
      </w:rPr>
      <w:t>9-2</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fldChar w:fldCharType="begin"/>
    </w:r>
    <w:r>
      <w:instrText xml:space="preserve"> PAGE   \* MERGEFORMAT </w:instrText>
    </w:r>
    <w:r>
      <w:fldChar w:fldCharType="separate"/>
    </w:r>
    <w:r w:rsidR="00E73290">
      <w:rPr>
        <w:noProof/>
      </w:rPr>
      <w:t>10-2</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sidR="00E73290">
      <w:rPr>
        <w:noProof/>
      </w:rPr>
      <w:t>11-3</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sidR="00E73290">
      <w:rPr>
        <w:noProof/>
      </w:rPr>
      <w:t>12-3</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13-1</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14-2</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15-3</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16-2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E00EB" w:rsidRDefault="004C0A4D" w:rsidP="00AE00E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sidR="00E73290">
      <w:rPr>
        <w:noProof/>
      </w:rPr>
      <w:t>17-2</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18-3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1F0EE4" w:rsidRDefault="004C0A4D" w:rsidP="00236AA3">
    <w:pPr>
      <w:pStyle w:val="PageNumberEVM"/>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w:t>
    </w:r>
    <w:r w:rsidRPr="001F0EE4">
      <w:rPr>
        <w:rFonts w:ascii="Times New Roman" w:hAnsi="Times New Roman" w:cs="Times New Roman"/>
      </w:rPr>
      <w:t xml:space="preserve"> </w:t>
    </w:r>
    <w:r w:rsidRPr="001F0EE4">
      <w:rPr>
        <w:rFonts w:ascii="Times New Roman" w:hAnsi="Times New Roman" w:cs="Times New Roman"/>
      </w:rPr>
      <w:fldChar w:fldCharType="begin"/>
    </w:r>
    <w:r w:rsidRPr="001F0EE4">
      <w:rPr>
        <w:rFonts w:ascii="Times New Roman" w:hAnsi="Times New Roman" w:cs="Times New Roman"/>
      </w:rPr>
      <w:instrText xml:space="preserve"> PAGE   \* MERGEFORMAT </w:instrText>
    </w:r>
    <w:r w:rsidRPr="001F0EE4">
      <w:rPr>
        <w:rFonts w:ascii="Times New Roman" w:hAnsi="Times New Roman" w:cs="Times New Roman"/>
      </w:rPr>
      <w:fldChar w:fldCharType="separate"/>
    </w:r>
    <w:r w:rsidR="00E73290">
      <w:rPr>
        <w:rFonts w:ascii="Times New Roman" w:hAnsi="Times New Roman" w:cs="Times New Roman"/>
        <w:noProof/>
      </w:rPr>
      <w:t>vi</w:t>
    </w:r>
    <w:r w:rsidRPr="001F0EE4">
      <w:rPr>
        <w:rFonts w:ascii="Times New Roman" w:hAnsi="Times New Roman" w:cs="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E73290">
      <w:rPr>
        <w:noProof/>
      </w:rPr>
      <w:t>1-1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2-1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3-2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E73290">
      <w:rPr>
        <w:noProof/>
      </w:rPr>
      <w:t>4-1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E73290">
      <w:rPr>
        <w:noProof/>
      </w:rPr>
      <w:t>5-2</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A4748E" w:rsidRDefault="004C0A4D" w:rsidP="00A969CC">
    <w:pPr>
      <w:pStyle w:val="PageNumberEVM"/>
      <w:jc w:val="left"/>
    </w:pPr>
    <w:r>
      <w:tab/>
    </w:r>
    <w:r>
      <w:tab/>
    </w:r>
    <w:r>
      <w:tab/>
    </w:r>
    <w:r>
      <w:tab/>
    </w:r>
    <w:r>
      <w:tab/>
    </w:r>
    <w:r>
      <w:tab/>
    </w:r>
    <w:r>
      <w:fldChar w:fldCharType="begin"/>
    </w:r>
    <w:r>
      <w:instrText xml:space="preserve"> PAGE   \* MERGEFORMAT </w:instrText>
    </w:r>
    <w:r>
      <w:fldChar w:fldCharType="separate"/>
    </w:r>
    <w:r w:rsidR="00E73290">
      <w:rPr>
        <w:noProof/>
      </w:rPr>
      <w:t>6-1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AB5" w:rsidRDefault="00026AB5" w:rsidP="0038080A">
      <w:pPr>
        <w:spacing w:after="0"/>
      </w:pPr>
      <w:r>
        <w:separator/>
      </w:r>
    </w:p>
  </w:footnote>
  <w:footnote w:type="continuationSeparator" w:id="0">
    <w:p w:rsidR="00026AB5" w:rsidRDefault="00026AB5" w:rsidP="0038080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3E5048" w:rsidRDefault="004C0A4D" w:rsidP="003E50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5D668F" w:rsidRDefault="004C0A4D" w:rsidP="00A969C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4D" w:rsidRPr="005D668F" w:rsidRDefault="004C0A4D" w:rsidP="005D66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DEEA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AC13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4CEC8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B0D0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DCB4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E2B0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B422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8647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CE9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00EE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028BC"/>
    <w:multiLevelType w:val="hybridMultilevel"/>
    <w:tmpl w:val="CFCA28F6"/>
    <w:lvl w:ilvl="0" w:tplc="D8D28994">
      <w:numFmt w:val="bullet"/>
      <w:lvlText w:val="•"/>
      <w:lvlJc w:val="left"/>
      <w:pPr>
        <w:ind w:left="1080" w:hanging="720"/>
      </w:pPr>
      <w:rPr>
        <w:rFonts w:ascii="Arial" w:eastAsia="Calibri" w:hAnsi="Arial" w:cs="Arial" w:hint="default"/>
      </w:rPr>
    </w:lvl>
    <w:lvl w:ilvl="1" w:tplc="AA482050">
      <w:start w:val="1"/>
      <w:numFmt w:val="bullet"/>
      <w:pStyle w:val="Bullet1EVM"/>
      <w:lvlText w:val=""/>
      <w:lvlJc w:val="left"/>
      <w:pPr>
        <w:ind w:left="1800" w:hanging="720"/>
      </w:pPr>
      <w:rPr>
        <w:rFonts w:ascii="Symbol" w:hAnsi="Symbol" w:hint="default"/>
        <w:position w:val="-2"/>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057B2"/>
    <w:multiLevelType w:val="hybridMultilevel"/>
    <w:tmpl w:val="F37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053A0"/>
    <w:multiLevelType w:val="hybridMultilevel"/>
    <w:tmpl w:val="D94A63E6"/>
    <w:lvl w:ilvl="0" w:tplc="F2B0E4CA">
      <w:start w:val="1"/>
      <w:numFmt w:val="bullet"/>
      <w:lvlText w:val=""/>
      <w:lvlJc w:val="left"/>
      <w:pPr>
        <w:ind w:left="1080" w:hanging="72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513D5"/>
    <w:multiLevelType w:val="hybridMultilevel"/>
    <w:tmpl w:val="C09E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E111C7"/>
    <w:multiLevelType w:val="hybridMultilevel"/>
    <w:tmpl w:val="84A8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9529A"/>
    <w:multiLevelType w:val="hybridMultilevel"/>
    <w:tmpl w:val="78966D1A"/>
    <w:lvl w:ilvl="0" w:tplc="35B6FAD4">
      <w:start w:val="1"/>
      <w:numFmt w:val="decimal"/>
      <w:pStyle w:val="ListNumberedEVM"/>
      <w:lvlText w:val="%1."/>
      <w:lvlJc w:val="left"/>
      <w:pPr>
        <w:ind w:left="1080" w:hanging="720"/>
      </w:pPr>
      <w:rPr>
        <w:rFonts w:hint="default"/>
      </w:rPr>
    </w:lvl>
    <w:lvl w:ilvl="1" w:tplc="1FC8B90A" w:tentative="1">
      <w:start w:val="1"/>
      <w:numFmt w:val="lowerLetter"/>
      <w:lvlText w:val="%2."/>
      <w:lvlJc w:val="left"/>
      <w:pPr>
        <w:ind w:left="1440" w:hanging="360"/>
      </w:pPr>
    </w:lvl>
    <w:lvl w:ilvl="2" w:tplc="24842B82" w:tentative="1">
      <w:start w:val="1"/>
      <w:numFmt w:val="lowerRoman"/>
      <w:lvlText w:val="%3."/>
      <w:lvlJc w:val="right"/>
      <w:pPr>
        <w:ind w:left="2160" w:hanging="180"/>
      </w:pPr>
    </w:lvl>
    <w:lvl w:ilvl="3" w:tplc="5FF81A4C" w:tentative="1">
      <w:start w:val="1"/>
      <w:numFmt w:val="decimal"/>
      <w:lvlText w:val="%4."/>
      <w:lvlJc w:val="left"/>
      <w:pPr>
        <w:ind w:left="2880" w:hanging="360"/>
      </w:pPr>
    </w:lvl>
    <w:lvl w:ilvl="4" w:tplc="232A431E" w:tentative="1">
      <w:start w:val="1"/>
      <w:numFmt w:val="lowerLetter"/>
      <w:lvlText w:val="%5."/>
      <w:lvlJc w:val="left"/>
      <w:pPr>
        <w:ind w:left="3600" w:hanging="360"/>
      </w:pPr>
    </w:lvl>
    <w:lvl w:ilvl="5" w:tplc="5D2617D8" w:tentative="1">
      <w:start w:val="1"/>
      <w:numFmt w:val="lowerRoman"/>
      <w:lvlText w:val="%6."/>
      <w:lvlJc w:val="right"/>
      <w:pPr>
        <w:ind w:left="4320" w:hanging="180"/>
      </w:pPr>
    </w:lvl>
    <w:lvl w:ilvl="6" w:tplc="036EEBB8" w:tentative="1">
      <w:start w:val="1"/>
      <w:numFmt w:val="decimal"/>
      <w:lvlText w:val="%7."/>
      <w:lvlJc w:val="left"/>
      <w:pPr>
        <w:ind w:left="5040" w:hanging="360"/>
      </w:pPr>
    </w:lvl>
    <w:lvl w:ilvl="7" w:tplc="72FA6FE4" w:tentative="1">
      <w:start w:val="1"/>
      <w:numFmt w:val="lowerLetter"/>
      <w:lvlText w:val="%8."/>
      <w:lvlJc w:val="left"/>
      <w:pPr>
        <w:ind w:left="5760" w:hanging="360"/>
      </w:pPr>
    </w:lvl>
    <w:lvl w:ilvl="8" w:tplc="E34EA36E" w:tentative="1">
      <w:start w:val="1"/>
      <w:numFmt w:val="lowerRoman"/>
      <w:lvlText w:val="%9."/>
      <w:lvlJc w:val="right"/>
      <w:pPr>
        <w:ind w:left="6480" w:hanging="180"/>
      </w:pPr>
    </w:lvl>
  </w:abstractNum>
  <w:abstractNum w:abstractNumId="20" w15:restartNumberingAfterBreak="0">
    <w:nsid w:val="68386C87"/>
    <w:multiLevelType w:val="multilevel"/>
    <w:tmpl w:val="C6309D6E"/>
    <w:lvl w:ilvl="0">
      <w:start w:val="1"/>
      <w:numFmt w:val="decimal"/>
      <w:pStyle w:val="Heading1"/>
      <w:lvlText w:val="%1"/>
      <w:lvlJc w:val="left"/>
      <w:pPr>
        <w:ind w:left="2142" w:hanging="432"/>
      </w:pPr>
      <w:rPr>
        <w:rFonts w:hint="default"/>
        <w:b/>
        <w:i w:val="0"/>
        <w:sz w:val="24"/>
      </w:rPr>
    </w:lvl>
    <w:lvl w:ilvl="1">
      <w:start w:val="1"/>
      <w:numFmt w:val="decimal"/>
      <w:pStyle w:val="Heading2"/>
      <w:lvlText w:val="%1.%2"/>
      <w:lvlJc w:val="left"/>
      <w:pPr>
        <w:ind w:left="576" w:hanging="576"/>
      </w:pPr>
      <w:rPr>
        <w:rFonts w:hint="default"/>
        <w:b/>
        <w:i w:val="0"/>
        <w:sz w:val="24"/>
        <w:szCs w:val="24"/>
      </w:rPr>
    </w:lvl>
    <w:lvl w:ilvl="2">
      <w:start w:val="1"/>
      <w:numFmt w:val="decimal"/>
      <w:pStyle w:val="Heading3"/>
      <w:lvlText w:val="%1.%2.%3"/>
      <w:lvlJc w:val="left"/>
      <w:pPr>
        <w:ind w:left="720" w:hanging="720"/>
      </w:pPr>
      <w:rPr>
        <w:rFonts w:hint="default"/>
        <w:b/>
        <w:i/>
        <w:sz w:val="22"/>
        <w:szCs w:val="22"/>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8943D4E"/>
    <w:multiLevelType w:val="hybridMultilevel"/>
    <w:tmpl w:val="552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A58576B"/>
    <w:multiLevelType w:val="hybridMultilevel"/>
    <w:tmpl w:val="EDB01132"/>
    <w:lvl w:ilvl="0" w:tplc="04090019">
      <w:numFmt w:val="bullet"/>
      <w:lvlText w:val="•"/>
      <w:lvlJc w:val="left"/>
      <w:pPr>
        <w:ind w:left="1080" w:hanging="720"/>
      </w:pPr>
      <w:rPr>
        <w:rFonts w:ascii="Arial" w:eastAsia="Calibri" w:hAnsi="Arial" w:cs="Arial" w:hint="default"/>
      </w:rPr>
    </w:lvl>
    <w:lvl w:ilvl="1" w:tplc="04090019">
      <w:start w:val="1"/>
      <w:numFmt w:val="bullet"/>
      <w:pStyle w:val="Bullet2EVM"/>
      <w:lvlText w:val="◦"/>
      <w:lvlJc w:val="left"/>
      <w:pPr>
        <w:ind w:left="1800" w:hanging="72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2"/>
  </w:num>
  <w:num w:numId="4">
    <w:abstractNumId w:val="10"/>
  </w:num>
  <w:num w:numId="5">
    <w:abstractNumId w:val="23"/>
  </w:num>
  <w:num w:numId="6">
    <w:abstractNumId w:val="13"/>
  </w:num>
  <w:num w:numId="7">
    <w:abstractNumId w:val="20"/>
  </w:num>
  <w:num w:numId="8">
    <w:abstractNumId w:val="12"/>
  </w:num>
  <w:num w:numId="9">
    <w:abstractNumId w:val="19"/>
  </w:num>
  <w:num w:numId="10">
    <w:abstractNumId w:val="14"/>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1"/>
  </w:num>
  <w:num w:numId="24">
    <w:abstractNumId w:val="18"/>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0A"/>
    <w:rsid w:val="000119D5"/>
    <w:rsid w:val="000171CC"/>
    <w:rsid w:val="00021D65"/>
    <w:rsid w:val="00025D30"/>
    <w:rsid w:val="00026437"/>
    <w:rsid w:val="00026AB5"/>
    <w:rsid w:val="0002753C"/>
    <w:rsid w:val="0003181C"/>
    <w:rsid w:val="00032093"/>
    <w:rsid w:val="00046D2D"/>
    <w:rsid w:val="00064A4F"/>
    <w:rsid w:val="00067207"/>
    <w:rsid w:val="0007047C"/>
    <w:rsid w:val="000712C4"/>
    <w:rsid w:val="00071430"/>
    <w:rsid w:val="00072C0D"/>
    <w:rsid w:val="000868B2"/>
    <w:rsid w:val="00087965"/>
    <w:rsid w:val="00092972"/>
    <w:rsid w:val="00095906"/>
    <w:rsid w:val="00096CA7"/>
    <w:rsid w:val="000A038C"/>
    <w:rsid w:val="000A0548"/>
    <w:rsid w:val="000A191E"/>
    <w:rsid w:val="000A4452"/>
    <w:rsid w:val="000B79E8"/>
    <w:rsid w:val="000B7BAD"/>
    <w:rsid w:val="000C4AA9"/>
    <w:rsid w:val="000C4AF9"/>
    <w:rsid w:val="000C635C"/>
    <w:rsid w:val="000D2CF7"/>
    <w:rsid w:val="000D31E3"/>
    <w:rsid w:val="000D333D"/>
    <w:rsid w:val="000D4ECC"/>
    <w:rsid w:val="000E05EA"/>
    <w:rsid w:val="000E4401"/>
    <w:rsid w:val="000F2ED7"/>
    <w:rsid w:val="000F49D8"/>
    <w:rsid w:val="00100A96"/>
    <w:rsid w:val="00103ACF"/>
    <w:rsid w:val="00106245"/>
    <w:rsid w:val="00113136"/>
    <w:rsid w:val="00114DCB"/>
    <w:rsid w:val="00116F1E"/>
    <w:rsid w:val="00117A1B"/>
    <w:rsid w:val="00120326"/>
    <w:rsid w:val="00122327"/>
    <w:rsid w:val="0012449E"/>
    <w:rsid w:val="00130468"/>
    <w:rsid w:val="00137270"/>
    <w:rsid w:val="00144A8A"/>
    <w:rsid w:val="001464B4"/>
    <w:rsid w:val="0015200C"/>
    <w:rsid w:val="00152911"/>
    <w:rsid w:val="001566FB"/>
    <w:rsid w:val="001578FE"/>
    <w:rsid w:val="00175106"/>
    <w:rsid w:val="00175D3A"/>
    <w:rsid w:val="0017634E"/>
    <w:rsid w:val="00180BAA"/>
    <w:rsid w:val="001812E8"/>
    <w:rsid w:val="0018256D"/>
    <w:rsid w:val="00182E58"/>
    <w:rsid w:val="00183BE1"/>
    <w:rsid w:val="00187C64"/>
    <w:rsid w:val="0019167B"/>
    <w:rsid w:val="001B1F8B"/>
    <w:rsid w:val="001C4420"/>
    <w:rsid w:val="001D6077"/>
    <w:rsid w:val="001E06C5"/>
    <w:rsid w:val="001E489A"/>
    <w:rsid w:val="001F0EE4"/>
    <w:rsid w:val="001F34D6"/>
    <w:rsid w:val="001F46A8"/>
    <w:rsid w:val="001F5AC3"/>
    <w:rsid w:val="00204653"/>
    <w:rsid w:val="00206256"/>
    <w:rsid w:val="00207E18"/>
    <w:rsid w:val="0021056A"/>
    <w:rsid w:val="00215244"/>
    <w:rsid w:val="00216A33"/>
    <w:rsid w:val="00225197"/>
    <w:rsid w:val="00230027"/>
    <w:rsid w:val="00232223"/>
    <w:rsid w:val="00236AA3"/>
    <w:rsid w:val="0023785C"/>
    <w:rsid w:val="00237F0E"/>
    <w:rsid w:val="002407B7"/>
    <w:rsid w:val="002413D6"/>
    <w:rsid w:val="00252A01"/>
    <w:rsid w:val="00272A86"/>
    <w:rsid w:val="00275384"/>
    <w:rsid w:val="002861D2"/>
    <w:rsid w:val="00286529"/>
    <w:rsid w:val="00292E2D"/>
    <w:rsid w:val="002931D6"/>
    <w:rsid w:val="00296BE4"/>
    <w:rsid w:val="002A5AAA"/>
    <w:rsid w:val="002C0080"/>
    <w:rsid w:val="002C2EE9"/>
    <w:rsid w:val="002D5E2E"/>
    <w:rsid w:val="002E24C1"/>
    <w:rsid w:val="002E6658"/>
    <w:rsid w:val="002E7E60"/>
    <w:rsid w:val="002F0FEF"/>
    <w:rsid w:val="002F14CF"/>
    <w:rsid w:val="002F454A"/>
    <w:rsid w:val="00305865"/>
    <w:rsid w:val="0032647E"/>
    <w:rsid w:val="00326FD8"/>
    <w:rsid w:val="0033311F"/>
    <w:rsid w:val="0033320D"/>
    <w:rsid w:val="00337825"/>
    <w:rsid w:val="003378CE"/>
    <w:rsid w:val="00345F97"/>
    <w:rsid w:val="00346ADC"/>
    <w:rsid w:val="00347705"/>
    <w:rsid w:val="00350E74"/>
    <w:rsid w:val="00353297"/>
    <w:rsid w:val="0036106B"/>
    <w:rsid w:val="003649E7"/>
    <w:rsid w:val="00365CE3"/>
    <w:rsid w:val="00367EA2"/>
    <w:rsid w:val="00376C43"/>
    <w:rsid w:val="00376E15"/>
    <w:rsid w:val="0037775B"/>
    <w:rsid w:val="0038080A"/>
    <w:rsid w:val="00381F4E"/>
    <w:rsid w:val="003839F3"/>
    <w:rsid w:val="0038533F"/>
    <w:rsid w:val="00391523"/>
    <w:rsid w:val="00391CE0"/>
    <w:rsid w:val="00395158"/>
    <w:rsid w:val="003A00C5"/>
    <w:rsid w:val="003A0F96"/>
    <w:rsid w:val="003A2CD4"/>
    <w:rsid w:val="003D3520"/>
    <w:rsid w:val="003D47D0"/>
    <w:rsid w:val="003D7A4E"/>
    <w:rsid w:val="003E5048"/>
    <w:rsid w:val="003E5D2A"/>
    <w:rsid w:val="003E7817"/>
    <w:rsid w:val="003F1006"/>
    <w:rsid w:val="003F177B"/>
    <w:rsid w:val="003F3B69"/>
    <w:rsid w:val="003F3F47"/>
    <w:rsid w:val="0040659A"/>
    <w:rsid w:val="00411265"/>
    <w:rsid w:val="00423A27"/>
    <w:rsid w:val="0042419B"/>
    <w:rsid w:val="00424B08"/>
    <w:rsid w:val="00426CB3"/>
    <w:rsid w:val="00431B15"/>
    <w:rsid w:val="004379AD"/>
    <w:rsid w:val="00440FEF"/>
    <w:rsid w:val="004468D2"/>
    <w:rsid w:val="004508D0"/>
    <w:rsid w:val="00452E3D"/>
    <w:rsid w:val="00456E01"/>
    <w:rsid w:val="004740E2"/>
    <w:rsid w:val="00475E01"/>
    <w:rsid w:val="0048662D"/>
    <w:rsid w:val="004875D9"/>
    <w:rsid w:val="0049528A"/>
    <w:rsid w:val="00497012"/>
    <w:rsid w:val="00497BE4"/>
    <w:rsid w:val="004A15CD"/>
    <w:rsid w:val="004A761E"/>
    <w:rsid w:val="004A7C32"/>
    <w:rsid w:val="004C0A4D"/>
    <w:rsid w:val="004C274E"/>
    <w:rsid w:val="004C4FC1"/>
    <w:rsid w:val="004C5B58"/>
    <w:rsid w:val="004D6151"/>
    <w:rsid w:val="004E095F"/>
    <w:rsid w:val="004E25C8"/>
    <w:rsid w:val="004E5382"/>
    <w:rsid w:val="00500E31"/>
    <w:rsid w:val="005035D4"/>
    <w:rsid w:val="00504832"/>
    <w:rsid w:val="00507723"/>
    <w:rsid w:val="00523AFD"/>
    <w:rsid w:val="00532267"/>
    <w:rsid w:val="00535D31"/>
    <w:rsid w:val="00545DBA"/>
    <w:rsid w:val="00552F95"/>
    <w:rsid w:val="005538C6"/>
    <w:rsid w:val="0055555D"/>
    <w:rsid w:val="005556F8"/>
    <w:rsid w:val="005572B8"/>
    <w:rsid w:val="00564F5D"/>
    <w:rsid w:val="00570D01"/>
    <w:rsid w:val="00574885"/>
    <w:rsid w:val="00574ECF"/>
    <w:rsid w:val="0057735C"/>
    <w:rsid w:val="005811B6"/>
    <w:rsid w:val="00592DFA"/>
    <w:rsid w:val="005A33AA"/>
    <w:rsid w:val="005B3AF9"/>
    <w:rsid w:val="005B4C3D"/>
    <w:rsid w:val="005B513D"/>
    <w:rsid w:val="005B6F96"/>
    <w:rsid w:val="005B7D78"/>
    <w:rsid w:val="005C3A1C"/>
    <w:rsid w:val="005C58CE"/>
    <w:rsid w:val="005D3983"/>
    <w:rsid w:val="005D668F"/>
    <w:rsid w:val="005D6E0B"/>
    <w:rsid w:val="005D6E40"/>
    <w:rsid w:val="005E55D9"/>
    <w:rsid w:val="005F75C7"/>
    <w:rsid w:val="006030C8"/>
    <w:rsid w:val="00611975"/>
    <w:rsid w:val="0061367C"/>
    <w:rsid w:val="00614CAC"/>
    <w:rsid w:val="00615A23"/>
    <w:rsid w:val="00617963"/>
    <w:rsid w:val="006279EE"/>
    <w:rsid w:val="00636AAA"/>
    <w:rsid w:val="00640631"/>
    <w:rsid w:val="0064446F"/>
    <w:rsid w:val="006461BC"/>
    <w:rsid w:val="006468E7"/>
    <w:rsid w:val="00646E8D"/>
    <w:rsid w:val="00652326"/>
    <w:rsid w:val="006532A6"/>
    <w:rsid w:val="006541CC"/>
    <w:rsid w:val="00656266"/>
    <w:rsid w:val="0066405E"/>
    <w:rsid w:val="00667414"/>
    <w:rsid w:val="00674A80"/>
    <w:rsid w:val="00677131"/>
    <w:rsid w:val="00677B93"/>
    <w:rsid w:val="00682229"/>
    <w:rsid w:val="006872EC"/>
    <w:rsid w:val="00687E52"/>
    <w:rsid w:val="00690608"/>
    <w:rsid w:val="0069116B"/>
    <w:rsid w:val="00693F2F"/>
    <w:rsid w:val="00695B35"/>
    <w:rsid w:val="0069728D"/>
    <w:rsid w:val="006977B0"/>
    <w:rsid w:val="006A037A"/>
    <w:rsid w:val="006A57AF"/>
    <w:rsid w:val="006A5AA6"/>
    <w:rsid w:val="006B33D7"/>
    <w:rsid w:val="006C776A"/>
    <w:rsid w:val="006C7EB8"/>
    <w:rsid w:val="006D1BFD"/>
    <w:rsid w:val="006D1E24"/>
    <w:rsid w:val="006D6F6E"/>
    <w:rsid w:val="006E6983"/>
    <w:rsid w:val="00715F50"/>
    <w:rsid w:val="007164E5"/>
    <w:rsid w:val="007166F5"/>
    <w:rsid w:val="0072619B"/>
    <w:rsid w:val="0072693A"/>
    <w:rsid w:val="0073467F"/>
    <w:rsid w:val="00743297"/>
    <w:rsid w:val="007478E7"/>
    <w:rsid w:val="0075128D"/>
    <w:rsid w:val="007556B2"/>
    <w:rsid w:val="0076495C"/>
    <w:rsid w:val="00775808"/>
    <w:rsid w:val="00777E88"/>
    <w:rsid w:val="007B5C54"/>
    <w:rsid w:val="007C3F13"/>
    <w:rsid w:val="007C6AB4"/>
    <w:rsid w:val="007D01B2"/>
    <w:rsid w:val="007D0981"/>
    <w:rsid w:val="007D4086"/>
    <w:rsid w:val="007D7588"/>
    <w:rsid w:val="007E63CE"/>
    <w:rsid w:val="007F1FD6"/>
    <w:rsid w:val="007F37B5"/>
    <w:rsid w:val="007F5914"/>
    <w:rsid w:val="00802928"/>
    <w:rsid w:val="00805EAB"/>
    <w:rsid w:val="0081036F"/>
    <w:rsid w:val="00816837"/>
    <w:rsid w:val="00832A7C"/>
    <w:rsid w:val="00833249"/>
    <w:rsid w:val="008355C8"/>
    <w:rsid w:val="00841DCA"/>
    <w:rsid w:val="00843404"/>
    <w:rsid w:val="00853B32"/>
    <w:rsid w:val="008609A0"/>
    <w:rsid w:val="008771C2"/>
    <w:rsid w:val="008829A6"/>
    <w:rsid w:val="00886320"/>
    <w:rsid w:val="008863B5"/>
    <w:rsid w:val="008876C0"/>
    <w:rsid w:val="00891288"/>
    <w:rsid w:val="008A4923"/>
    <w:rsid w:val="008B2A5D"/>
    <w:rsid w:val="008B4973"/>
    <w:rsid w:val="008B527B"/>
    <w:rsid w:val="008C156F"/>
    <w:rsid w:val="008C20BE"/>
    <w:rsid w:val="008C28C0"/>
    <w:rsid w:val="008C5714"/>
    <w:rsid w:val="008C66B5"/>
    <w:rsid w:val="008D219D"/>
    <w:rsid w:val="008E10AE"/>
    <w:rsid w:val="008E3094"/>
    <w:rsid w:val="009006DF"/>
    <w:rsid w:val="00900855"/>
    <w:rsid w:val="00901DD9"/>
    <w:rsid w:val="009035BF"/>
    <w:rsid w:val="009133FB"/>
    <w:rsid w:val="009334BB"/>
    <w:rsid w:val="009339D6"/>
    <w:rsid w:val="00934150"/>
    <w:rsid w:val="009455B5"/>
    <w:rsid w:val="00947ABE"/>
    <w:rsid w:val="0095395C"/>
    <w:rsid w:val="009644BE"/>
    <w:rsid w:val="009647A6"/>
    <w:rsid w:val="0096610D"/>
    <w:rsid w:val="00966DC5"/>
    <w:rsid w:val="00970565"/>
    <w:rsid w:val="00972B39"/>
    <w:rsid w:val="00973FD7"/>
    <w:rsid w:val="0097609C"/>
    <w:rsid w:val="00977AD9"/>
    <w:rsid w:val="009928F7"/>
    <w:rsid w:val="009A2599"/>
    <w:rsid w:val="009B237B"/>
    <w:rsid w:val="009B530A"/>
    <w:rsid w:val="009C06BA"/>
    <w:rsid w:val="009C2FD4"/>
    <w:rsid w:val="009C765E"/>
    <w:rsid w:val="009D0CBC"/>
    <w:rsid w:val="009D5620"/>
    <w:rsid w:val="00A00D51"/>
    <w:rsid w:val="00A0283A"/>
    <w:rsid w:val="00A078E6"/>
    <w:rsid w:val="00A12D21"/>
    <w:rsid w:val="00A152BC"/>
    <w:rsid w:val="00A15ED4"/>
    <w:rsid w:val="00A313C8"/>
    <w:rsid w:val="00A32CA0"/>
    <w:rsid w:val="00A331F3"/>
    <w:rsid w:val="00A344C8"/>
    <w:rsid w:val="00A35110"/>
    <w:rsid w:val="00A35190"/>
    <w:rsid w:val="00A377E9"/>
    <w:rsid w:val="00A43EB8"/>
    <w:rsid w:val="00A46F5C"/>
    <w:rsid w:val="00A4748E"/>
    <w:rsid w:val="00A500FC"/>
    <w:rsid w:val="00A5367F"/>
    <w:rsid w:val="00A54221"/>
    <w:rsid w:val="00A5535B"/>
    <w:rsid w:val="00A64D60"/>
    <w:rsid w:val="00A66808"/>
    <w:rsid w:val="00A72601"/>
    <w:rsid w:val="00A72A25"/>
    <w:rsid w:val="00A925FA"/>
    <w:rsid w:val="00A927D8"/>
    <w:rsid w:val="00A93191"/>
    <w:rsid w:val="00A969CC"/>
    <w:rsid w:val="00AB5F4D"/>
    <w:rsid w:val="00AC3783"/>
    <w:rsid w:val="00AC5D4E"/>
    <w:rsid w:val="00AD79EE"/>
    <w:rsid w:val="00AE00EB"/>
    <w:rsid w:val="00AE4205"/>
    <w:rsid w:val="00AE56D8"/>
    <w:rsid w:val="00AE5C07"/>
    <w:rsid w:val="00AE6D8E"/>
    <w:rsid w:val="00AF5278"/>
    <w:rsid w:val="00AF58B3"/>
    <w:rsid w:val="00AF5DB3"/>
    <w:rsid w:val="00B01B57"/>
    <w:rsid w:val="00B05959"/>
    <w:rsid w:val="00B1217D"/>
    <w:rsid w:val="00B123ED"/>
    <w:rsid w:val="00B16C2E"/>
    <w:rsid w:val="00B24F20"/>
    <w:rsid w:val="00B33CC8"/>
    <w:rsid w:val="00B3796F"/>
    <w:rsid w:val="00B40695"/>
    <w:rsid w:val="00B41A21"/>
    <w:rsid w:val="00B45305"/>
    <w:rsid w:val="00B453FC"/>
    <w:rsid w:val="00B46961"/>
    <w:rsid w:val="00B50646"/>
    <w:rsid w:val="00B51256"/>
    <w:rsid w:val="00B548C0"/>
    <w:rsid w:val="00B612F7"/>
    <w:rsid w:val="00B620AB"/>
    <w:rsid w:val="00B623D2"/>
    <w:rsid w:val="00B63766"/>
    <w:rsid w:val="00B66182"/>
    <w:rsid w:val="00B67693"/>
    <w:rsid w:val="00B80842"/>
    <w:rsid w:val="00B80C22"/>
    <w:rsid w:val="00B878B2"/>
    <w:rsid w:val="00B90B70"/>
    <w:rsid w:val="00B94EE5"/>
    <w:rsid w:val="00BA12A2"/>
    <w:rsid w:val="00BA5C62"/>
    <w:rsid w:val="00BB5EA2"/>
    <w:rsid w:val="00BD542E"/>
    <w:rsid w:val="00BE060D"/>
    <w:rsid w:val="00BE3F58"/>
    <w:rsid w:val="00BE6881"/>
    <w:rsid w:val="00BE7ACF"/>
    <w:rsid w:val="00BF02DD"/>
    <w:rsid w:val="00BF26F1"/>
    <w:rsid w:val="00BF2E9B"/>
    <w:rsid w:val="00BF3109"/>
    <w:rsid w:val="00C01D64"/>
    <w:rsid w:val="00C03681"/>
    <w:rsid w:val="00C13F40"/>
    <w:rsid w:val="00C14181"/>
    <w:rsid w:val="00C15603"/>
    <w:rsid w:val="00C17C0B"/>
    <w:rsid w:val="00C227F8"/>
    <w:rsid w:val="00C24A63"/>
    <w:rsid w:val="00C2694A"/>
    <w:rsid w:val="00C301BC"/>
    <w:rsid w:val="00C324FC"/>
    <w:rsid w:val="00C33AA5"/>
    <w:rsid w:val="00C354DD"/>
    <w:rsid w:val="00C3797A"/>
    <w:rsid w:val="00C37BC4"/>
    <w:rsid w:val="00C37DC6"/>
    <w:rsid w:val="00C40065"/>
    <w:rsid w:val="00C44378"/>
    <w:rsid w:val="00C61AB2"/>
    <w:rsid w:val="00C633A0"/>
    <w:rsid w:val="00C638ED"/>
    <w:rsid w:val="00C67509"/>
    <w:rsid w:val="00C71625"/>
    <w:rsid w:val="00C82F26"/>
    <w:rsid w:val="00C82F9C"/>
    <w:rsid w:val="00C83AFD"/>
    <w:rsid w:val="00C84145"/>
    <w:rsid w:val="00C96B4B"/>
    <w:rsid w:val="00C975F0"/>
    <w:rsid w:val="00C97EDA"/>
    <w:rsid w:val="00CA1EAC"/>
    <w:rsid w:val="00CA2B9E"/>
    <w:rsid w:val="00CA3414"/>
    <w:rsid w:val="00CA38AD"/>
    <w:rsid w:val="00CB250A"/>
    <w:rsid w:val="00CC34E7"/>
    <w:rsid w:val="00CC68AE"/>
    <w:rsid w:val="00CE3358"/>
    <w:rsid w:val="00CE764C"/>
    <w:rsid w:val="00CF2B03"/>
    <w:rsid w:val="00CF49A2"/>
    <w:rsid w:val="00D00B93"/>
    <w:rsid w:val="00D01C9C"/>
    <w:rsid w:val="00D02F37"/>
    <w:rsid w:val="00D0495F"/>
    <w:rsid w:val="00D12A75"/>
    <w:rsid w:val="00D15182"/>
    <w:rsid w:val="00D16141"/>
    <w:rsid w:val="00D206BB"/>
    <w:rsid w:val="00D21D04"/>
    <w:rsid w:val="00D315E4"/>
    <w:rsid w:val="00D42FEF"/>
    <w:rsid w:val="00D572B1"/>
    <w:rsid w:val="00D64F23"/>
    <w:rsid w:val="00D706B7"/>
    <w:rsid w:val="00D76FA3"/>
    <w:rsid w:val="00D77B7F"/>
    <w:rsid w:val="00D804AA"/>
    <w:rsid w:val="00D8415D"/>
    <w:rsid w:val="00D856F3"/>
    <w:rsid w:val="00D91697"/>
    <w:rsid w:val="00DA206B"/>
    <w:rsid w:val="00DA5DF9"/>
    <w:rsid w:val="00DA7530"/>
    <w:rsid w:val="00DB4141"/>
    <w:rsid w:val="00DC1111"/>
    <w:rsid w:val="00DD3BC8"/>
    <w:rsid w:val="00DD58D1"/>
    <w:rsid w:val="00DE054D"/>
    <w:rsid w:val="00DE2AF5"/>
    <w:rsid w:val="00DF3D72"/>
    <w:rsid w:val="00E0267A"/>
    <w:rsid w:val="00E048E4"/>
    <w:rsid w:val="00E05F0C"/>
    <w:rsid w:val="00E076F7"/>
    <w:rsid w:val="00E11547"/>
    <w:rsid w:val="00E11E78"/>
    <w:rsid w:val="00E149FE"/>
    <w:rsid w:val="00E1549D"/>
    <w:rsid w:val="00E244E5"/>
    <w:rsid w:val="00E26CA4"/>
    <w:rsid w:val="00E270AE"/>
    <w:rsid w:val="00E30AEC"/>
    <w:rsid w:val="00E323B4"/>
    <w:rsid w:val="00E35B26"/>
    <w:rsid w:val="00E36E60"/>
    <w:rsid w:val="00E40ADE"/>
    <w:rsid w:val="00E442DD"/>
    <w:rsid w:val="00E470E7"/>
    <w:rsid w:val="00E4768A"/>
    <w:rsid w:val="00E50259"/>
    <w:rsid w:val="00E54FBE"/>
    <w:rsid w:val="00E56425"/>
    <w:rsid w:val="00E60319"/>
    <w:rsid w:val="00E6297A"/>
    <w:rsid w:val="00E660D6"/>
    <w:rsid w:val="00E73290"/>
    <w:rsid w:val="00E75541"/>
    <w:rsid w:val="00E8213C"/>
    <w:rsid w:val="00E92860"/>
    <w:rsid w:val="00E94B86"/>
    <w:rsid w:val="00EA6BEA"/>
    <w:rsid w:val="00EA7CF5"/>
    <w:rsid w:val="00EB1D7A"/>
    <w:rsid w:val="00EB3C8E"/>
    <w:rsid w:val="00EB527D"/>
    <w:rsid w:val="00EB63F4"/>
    <w:rsid w:val="00EC2D01"/>
    <w:rsid w:val="00EC52B8"/>
    <w:rsid w:val="00EE218A"/>
    <w:rsid w:val="00F01DC2"/>
    <w:rsid w:val="00F057A5"/>
    <w:rsid w:val="00F108C7"/>
    <w:rsid w:val="00F13AF9"/>
    <w:rsid w:val="00F16490"/>
    <w:rsid w:val="00F2303C"/>
    <w:rsid w:val="00F4155C"/>
    <w:rsid w:val="00F56897"/>
    <w:rsid w:val="00F6498A"/>
    <w:rsid w:val="00F67BA8"/>
    <w:rsid w:val="00F74F3C"/>
    <w:rsid w:val="00F76604"/>
    <w:rsid w:val="00F832B9"/>
    <w:rsid w:val="00F85EDD"/>
    <w:rsid w:val="00F906DC"/>
    <w:rsid w:val="00F931BD"/>
    <w:rsid w:val="00F97426"/>
    <w:rsid w:val="00FB1B94"/>
    <w:rsid w:val="00FB4921"/>
    <w:rsid w:val="00FC5794"/>
    <w:rsid w:val="00FD09E4"/>
    <w:rsid w:val="00FD203B"/>
    <w:rsid w:val="00FD40F1"/>
    <w:rsid w:val="00FD76A8"/>
    <w:rsid w:val="00FE08B8"/>
    <w:rsid w:val="00FE2104"/>
    <w:rsid w:val="00FF1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5D4EC4-CABE-4505-B31F-402012D1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96"/>
    <w:pPr>
      <w:spacing w:after="120"/>
    </w:pPr>
    <w:rPr>
      <w:rFonts w:ascii="Arial" w:hAnsi="Arial"/>
      <w:sz w:val="22"/>
      <w:szCs w:val="22"/>
    </w:rPr>
  </w:style>
  <w:style w:type="paragraph" w:styleId="Heading1">
    <w:name w:val="heading 1"/>
    <w:next w:val="BodyEVM"/>
    <w:link w:val="Heading1Char"/>
    <w:qFormat/>
    <w:rsid w:val="005B6F96"/>
    <w:pPr>
      <w:keepNext/>
      <w:pageBreakBefore/>
      <w:numPr>
        <w:numId w:val="7"/>
      </w:numPr>
      <w:tabs>
        <w:tab w:val="left" w:pos="576"/>
      </w:tabs>
      <w:suppressAutoHyphens/>
      <w:spacing w:after="120"/>
      <w:ind w:left="432"/>
      <w:jc w:val="center"/>
      <w:outlineLvl w:val="0"/>
    </w:pPr>
    <w:rPr>
      <w:rFonts w:ascii="Arial Bold" w:eastAsia="Times New Roman" w:hAnsi="Arial Bold" w:cs="Arial"/>
      <w:b/>
      <w:bCs/>
      <w:caps/>
      <w:kern w:val="32"/>
      <w:sz w:val="24"/>
      <w:szCs w:val="24"/>
    </w:rPr>
  </w:style>
  <w:style w:type="paragraph" w:styleId="Heading2">
    <w:name w:val="heading 2"/>
    <w:next w:val="BodyNoIndentEVM"/>
    <w:link w:val="Heading2Char"/>
    <w:unhideWhenUsed/>
    <w:qFormat/>
    <w:rsid w:val="005B6F96"/>
    <w:pPr>
      <w:keepNext/>
      <w:numPr>
        <w:ilvl w:val="1"/>
        <w:numId w:val="7"/>
      </w:numPr>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5B6F96"/>
    <w:pPr>
      <w:keepNext/>
      <w:numPr>
        <w:ilvl w:val="2"/>
        <w:numId w:val="7"/>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5B6F96"/>
    <w:pPr>
      <w:keepNext/>
      <w:numPr>
        <w:ilvl w:val="3"/>
        <w:numId w:val="7"/>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5B6F96"/>
    <w:pPr>
      <w:keepNext/>
      <w:numPr>
        <w:ilvl w:val="4"/>
        <w:numId w:val="7"/>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5B6F96"/>
    <w:pPr>
      <w:keepNext/>
      <w:numPr>
        <w:ilvl w:val="5"/>
        <w:numId w:val="7"/>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5B6F96"/>
    <w:pPr>
      <w:keepNext/>
      <w:numPr>
        <w:ilvl w:val="6"/>
        <w:numId w:val="7"/>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5B6F96"/>
    <w:pPr>
      <w:numPr>
        <w:ilvl w:val="7"/>
        <w:numId w:val="7"/>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5B6F96"/>
    <w:pPr>
      <w:numPr>
        <w:ilvl w:val="8"/>
        <w:numId w:val="7"/>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F96"/>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rsid w:val="005B6F96"/>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5B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5B6F96"/>
    <w:pPr>
      <w:spacing w:before="120" w:after="120"/>
    </w:pPr>
    <w:rPr>
      <w:rFonts w:ascii="Arial" w:hAnsi="Arial" w:cs="Arial"/>
      <w:b/>
      <w:sz w:val="24"/>
      <w:szCs w:val="24"/>
    </w:rPr>
  </w:style>
  <w:style w:type="paragraph" w:customStyle="1" w:styleId="HeaderEVM">
    <w:name w:val="Header_EVM"/>
    <w:qFormat/>
    <w:rsid w:val="005B6F96"/>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5B6F96"/>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802928"/>
    <w:rPr>
      <w:rFonts w:ascii="Arial Bold" w:eastAsia="Times New Roman" w:hAnsi="Arial Bold"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5B6F96"/>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5B6F96"/>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5B6F96"/>
    <w:rPr>
      <w:color w:val="0000FF"/>
      <w:u w:val="single"/>
    </w:rPr>
  </w:style>
  <w:style w:type="character" w:customStyle="1" w:styleId="Heading3Char">
    <w:name w:val="Heading 3 Char"/>
    <w:link w:val="Heading3"/>
    <w:rsid w:val="00BF02DD"/>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F057A5"/>
    <w:pPr>
      <w:spacing w:before="60" w:after="120"/>
    </w:pPr>
    <w:rPr>
      <w:rFonts w:ascii="Times New Roman" w:hAnsi="Times New Roman"/>
      <w:sz w:val="24"/>
      <w:szCs w:val="22"/>
    </w:rPr>
  </w:style>
  <w:style w:type="paragraph" w:customStyle="1" w:styleId="Bullet1EVM">
    <w:name w:val="Bullet 1_EVM"/>
    <w:qFormat/>
    <w:rsid w:val="005B6F96"/>
    <w:pPr>
      <w:numPr>
        <w:ilvl w:val="1"/>
        <w:numId w:val="4"/>
      </w:numPr>
      <w:spacing w:before="40" w:after="40"/>
      <w:ind w:left="450" w:hanging="450"/>
    </w:pPr>
    <w:rPr>
      <w:rFonts w:ascii="Times New Roman" w:hAnsi="Times New Roman"/>
      <w:sz w:val="24"/>
      <w:szCs w:val="22"/>
    </w:rPr>
  </w:style>
  <w:style w:type="paragraph" w:customStyle="1" w:styleId="Bullet2EVM">
    <w:name w:val="Bullet 2_EVM"/>
    <w:qFormat/>
    <w:rsid w:val="005B6F96"/>
    <w:pPr>
      <w:numPr>
        <w:ilvl w:val="1"/>
        <w:numId w:val="5"/>
      </w:numPr>
      <w:tabs>
        <w:tab w:val="left" w:pos="720"/>
      </w:tabs>
      <w:spacing w:before="40" w:after="40"/>
    </w:pPr>
    <w:rPr>
      <w:rFonts w:ascii="Times New Roman" w:hAnsi="Times New Roman"/>
      <w:sz w:val="24"/>
      <w:szCs w:val="24"/>
    </w:rPr>
  </w:style>
  <w:style w:type="paragraph" w:customStyle="1" w:styleId="ListNumberedEVM">
    <w:name w:val="List Numbered_EVM"/>
    <w:qFormat/>
    <w:rsid w:val="005B6F96"/>
    <w:pPr>
      <w:numPr>
        <w:numId w:val="9"/>
      </w:numPr>
      <w:tabs>
        <w:tab w:val="left" w:pos="360"/>
      </w:tabs>
      <w:spacing w:before="40" w:after="40"/>
    </w:pPr>
    <w:rPr>
      <w:rFonts w:ascii="Times New Roman" w:hAnsi="Times New Roman"/>
      <w:sz w:val="24"/>
      <w:szCs w:val="24"/>
    </w:rPr>
  </w:style>
  <w:style w:type="paragraph" w:customStyle="1" w:styleId="ListAlphaEVM">
    <w:name w:val="List Alpha_EVM"/>
    <w:qFormat/>
    <w:rsid w:val="005B6F96"/>
    <w:pPr>
      <w:numPr>
        <w:numId w:val="8"/>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5B6F96"/>
    <w:pPr>
      <w:spacing w:before="40" w:after="40" w:line="220" w:lineRule="exact"/>
    </w:pPr>
    <w:rPr>
      <w:rFonts w:ascii="Arial Narrow" w:hAnsi="Arial Narrow"/>
      <w:b/>
      <w:sz w:val="24"/>
      <w:szCs w:val="24"/>
    </w:rPr>
  </w:style>
  <w:style w:type="paragraph" w:customStyle="1" w:styleId="FigureCaptionEVM">
    <w:name w:val="Figure Caption_EVM"/>
    <w:qFormat/>
    <w:rsid w:val="005B6F96"/>
    <w:pPr>
      <w:suppressAutoHyphens/>
    </w:pPr>
    <w:rPr>
      <w:rFonts w:ascii="Arial Narrow" w:hAnsi="Arial Narrow"/>
      <w:b/>
      <w:sz w:val="24"/>
      <w:szCs w:val="24"/>
    </w:rPr>
  </w:style>
  <w:style w:type="paragraph" w:customStyle="1" w:styleId="FooterDisclaimerDS">
    <w:name w:val="Footer Disclaimer_DS"/>
    <w:qFormat/>
    <w:rsid w:val="005B6F96"/>
    <w:pPr>
      <w:jc w:val="center"/>
    </w:pPr>
    <w:rPr>
      <w:rFonts w:ascii="Arial" w:hAnsi="Arial" w:cs="Arial"/>
      <w:sz w:val="16"/>
      <w:szCs w:val="16"/>
    </w:rPr>
  </w:style>
  <w:style w:type="paragraph" w:customStyle="1" w:styleId="PageNumberEVM">
    <w:name w:val="Page Number_EVM"/>
    <w:qFormat/>
    <w:rsid w:val="005B6F96"/>
    <w:pPr>
      <w:pBdr>
        <w:top w:val="double" w:sz="4" w:space="1" w:color="auto"/>
      </w:pBdr>
      <w:jc w:val="center"/>
    </w:pPr>
    <w:rPr>
      <w:rFonts w:ascii="Arial" w:hAnsi="Arial" w:cs="Arial"/>
      <w:sz w:val="22"/>
      <w:szCs w:val="22"/>
    </w:rPr>
  </w:style>
  <w:style w:type="paragraph" w:customStyle="1" w:styleId="HeadingUnnumberedEVM">
    <w:name w:val="Heading Unnumbered_EVM"/>
    <w:basedOn w:val="IntroductionHeading-firstlevel"/>
    <w:qFormat/>
    <w:rsid w:val="005B6F96"/>
    <w:pPr>
      <w:keepNext/>
      <w:jc w:val="left"/>
    </w:pPr>
  </w:style>
  <w:style w:type="paragraph" w:customStyle="1" w:styleId="TableHeadingEVM">
    <w:name w:val="Table Heading_EVM"/>
    <w:qFormat/>
    <w:rsid w:val="005B6F96"/>
    <w:pPr>
      <w:spacing w:before="40" w:after="40"/>
      <w:jc w:val="center"/>
    </w:pPr>
    <w:rPr>
      <w:rFonts w:ascii="Arial Narrow" w:hAnsi="Arial Narrow"/>
      <w:b/>
      <w:sz w:val="22"/>
      <w:szCs w:val="22"/>
    </w:rPr>
  </w:style>
  <w:style w:type="paragraph" w:customStyle="1" w:styleId="TableTextEVM">
    <w:name w:val="Table Text_EVM"/>
    <w:qFormat/>
    <w:rsid w:val="005B6F96"/>
    <w:pPr>
      <w:spacing w:before="60" w:after="80"/>
    </w:pPr>
    <w:rPr>
      <w:rFonts w:ascii="Arial" w:hAnsi="Arial" w:cs="Arial"/>
      <w:iCs/>
      <w:sz w:val="22"/>
      <w:szCs w:val="22"/>
    </w:rPr>
  </w:style>
  <w:style w:type="paragraph" w:customStyle="1" w:styleId="TableNumberedDS">
    <w:name w:val="Table Numbered_DS"/>
    <w:qFormat/>
    <w:rsid w:val="005B6F96"/>
    <w:pPr>
      <w:numPr>
        <w:numId w:val="11"/>
      </w:numPr>
      <w:tabs>
        <w:tab w:val="left" w:pos="179"/>
      </w:tabs>
      <w:spacing w:before="60" w:after="80"/>
    </w:pPr>
    <w:rPr>
      <w:rFonts w:ascii="Times New Roman" w:hAnsi="Times New Roman"/>
      <w:sz w:val="24"/>
      <w:szCs w:val="24"/>
    </w:rPr>
  </w:style>
  <w:style w:type="paragraph" w:customStyle="1" w:styleId="TableAlphaEVM">
    <w:name w:val="Table Alpha_EVM"/>
    <w:qFormat/>
    <w:rsid w:val="005B6F96"/>
    <w:pPr>
      <w:numPr>
        <w:ilvl w:val="1"/>
        <w:numId w:val="11"/>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5B6F96"/>
    <w:pPr>
      <w:numPr>
        <w:ilvl w:val="1"/>
        <w:numId w:val="10"/>
      </w:numPr>
      <w:tabs>
        <w:tab w:val="left" w:pos="360"/>
      </w:tabs>
      <w:spacing w:before="60" w:after="80"/>
    </w:pPr>
    <w:rPr>
      <w:rFonts w:ascii="Times New Roman" w:hAnsi="Times New Roman"/>
      <w:sz w:val="24"/>
      <w:szCs w:val="24"/>
    </w:rPr>
  </w:style>
  <w:style w:type="paragraph" w:customStyle="1" w:styleId="TableFootnoteEVM">
    <w:name w:val="Table Footnote_EVM"/>
    <w:qFormat/>
    <w:rsid w:val="005B6F96"/>
    <w:pPr>
      <w:suppressAutoHyphens/>
      <w:spacing w:before="40" w:line="180" w:lineRule="exact"/>
    </w:pPr>
    <w:rPr>
      <w:rFonts w:ascii="Arial Narrow" w:hAnsi="Arial Narrow"/>
      <w:i/>
      <w:sz w:val="18"/>
      <w:szCs w:val="16"/>
    </w:rPr>
  </w:style>
  <w:style w:type="paragraph" w:customStyle="1" w:styleId="FigureEVM">
    <w:name w:val="Figure_EVM"/>
    <w:qFormat/>
    <w:rsid w:val="005B6F96"/>
    <w:pPr>
      <w:keepNext/>
      <w:spacing w:after="40"/>
    </w:pPr>
    <w:rPr>
      <w:rFonts w:ascii="Arial Narrow" w:hAnsi="Arial Narrow"/>
      <w:sz w:val="22"/>
      <w:szCs w:val="22"/>
    </w:rPr>
  </w:style>
  <w:style w:type="paragraph" w:styleId="TOC3">
    <w:name w:val="toc 3"/>
    <w:uiPriority w:val="39"/>
    <w:unhideWhenUsed/>
    <w:rsid w:val="005B6F96"/>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5B6F96"/>
    <w:pPr>
      <w:numPr>
        <w:ilvl w:val="0"/>
        <w:numId w:val="6"/>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5B6F96"/>
    <w:pPr>
      <w:spacing w:after="1700"/>
    </w:pPr>
    <w:rPr>
      <w:rFonts w:ascii="Times New Roman" w:eastAsia="Times New Roman" w:hAnsi="Times New Roman"/>
      <w:b/>
      <w:bCs/>
      <w:sz w:val="28"/>
      <w:szCs w:val="20"/>
    </w:rPr>
  </w:style>
  <w:style w:type="paragraph" w:customStyle="1" w:styleId="1stlinetitle">
    <w:name w:val="1st line title"/>
    <w:basedOn w:val="Normal"/>
    <w:rsid w:val="005B6F96"/>
    <w:pPr>
      <w:spacing w:before="200" w:after="0"/>
    </w:pPr>
    <w:rPr>
      <w:rFonts w:ascii="Times New Roman" w:eastAsia="Times New Roman" w:hAnsi="Times New Roman"/>
      <w:b/>
      <w:sz w:val="48"/>
      <w:szCs w:val="20"/>
    </w:rPr>
  </w:style>
  <w:style w:type="paragraph" w:customStyle="1" w:styleId="CoverDate">
    <w:name w:val="Cover Date"/>
    <w:basedOn w:val="Normal"/>
    <w:rsid w:val="005B6F96"/>
    <w:pPr>
      <w:spacing w:after="0"/>
    </w:pPr>
    <w:rPr>
      <w:rFonts w:ascii="Times New Roman Bold" w:eastAsia="Times New Roman" w:hAnsi="Times New Roman Bold"/>
      <w:b/>
      <w:sz w:val="28"/>
      <w:szCs w:val="20"/>
    </w:rPr>
  </w:style>
  <w:style w:type="paragraph" w:customStyle="1" w:styleId="PreparedFor">
    <w:name w:val="Prepared For"/>
    <w:basedOn w:val="Normal"/>
    <w:rsid w:val="00636AAA"/>
    <w:pPr>
      <w:spacing w:after="0"/>
    </w:pPr>
    <w:rPr>
      <w:rFonts w:asciiTheme="minorHAnsi" w:eastAsia="Times New Roman" w:hAnsiTheme="minorHAnsi" w:cstheme="minorHAnsi"/>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3"/>
      </w:numPr>
    </w:pPr>
    <w:rPr>
      <w:b/>
    </w:rPr>
  </w:style>
  <w:style w:type="paragraph" w:customStyle="1" w:styleId="TIPEVM">
    <w:name w:val="TIP_EVM"/>
    <w:basedOn w:val="BodyNoIndentEVM"/>
    <w:qFormat/>
    <w:rsid w:val="00C324FC"/>
    <w:pPr>
      <w:keepNext/>
      <w:keepLines/>
      <w:pBdr>
        <w:top w:val="single" w:sz="4" w:space="2" w:color="auto"/>
        <w:left w:val="single" w:sz="4" w:space="4" w:color="auto"/>
        <w:bottom w:val="single" w:sz="4" w:space="2" w:color="auto"/>
        <w:right w:val="single" w:sz="4" w:space="4" w:color="auto"/>
      </w:pBdr>
      <w:shd w:val="clear" w:color="auto" w:fill="FDE9D9" w:themeFill="accent6" w:themeFillTint="33"/>
    </w:pPr>
    <w:rPr>
      <w:rFonts w:asciiTheme="minorHAnsi" w:hAnsiTheme="minorHAnsi" w:cstheme="minorHAnsi"/>
      <w:szCs w:val="24"/>
      <w:shd w:val="clear" w:color="auto" w:fill="FDE9D9" w:themeFill="accent6" w:themeFillTint="33"/>
    </w:rPr>
  </w:style>
  <w:style w:type="paragraph" w:styleId="BalloonText">
    <w:name w:val="Balloon Text"/>
    <w:basedOn w:val="Normal"/>
    <w:link w:val="BalloonTextChar"/>
    <w:uiPriority w:val="99"/>
    <w:semiHidden/>
    <w:unhideWhenUsed/>
    <w:rsid w:val="005B6F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2BC"/>
    <w:rPr>
      <w:rFonts w:ascii="Tahoma" w:hAnsi="Tahoma" w:cs="Tahoma"/>
      <w:sz w:val="16"/>
      <w:szCs w:val="16"/>
    </w:rPr>
  </w:style>
  <w:style w:type="paragraph" w:styleId="ListParagraph">
    <w:name w:val="List Paragraph"/>
    <w:basedOn w:val="Normal"/>
    <w:uiPriority w:val="34"/>
    <w:qFormat/>
    <w:rsid w:val="005B6F96"/>
    <w:pPr>
      <w:ind w:left="720"/>
      <w:contextualSpacing/>
    </w:pPr>
  </w:style>
  <w:style w:type="paragraph" w:customStyle="1" w:styleId="HeadingUnnumberedCenteredEVM">
    <w:name w:val="Heading Unnumbered Centered_EVM"/>
    <w:basedOn w:val="HeadingUnnumberedEVM"/>
    <w:qFormat/>
    <w:rsid w:val="007556B2"/>
    <w:pPr>
      <w:jc w:val="center"/>
    </w:pPr>
  </w:style>
  <w:style w:type="paragraph" w:customStyle="1" w:styleId="HeadingUnnumbered-CenteredEVM">
    <w:name w:val="Heading Unnumbered-Centered_EVM"/>
    <w:basedOn w:val="HeadingUnnumberedEVM"/>
    <w:qFormat/>
    <w:rsid w:val="005B6F96"/>
    <w:pPr>
      <w:jc w:val="center"/>
    </w:pPr>
  </w:style>
  <w:style w:type="paragraph" w:customStyle="1" w:styleId="BodyNoIndentNoLeadingEVM">
    <w:name w:val="Body_No Indent_No Leading_EVM"/>
    <w:basedOn w:val="BodyNoIndentEVM"/>
    <w:qFormat/>
    <w:rsid w:val="005B6F96"/>
    <w:pPr>
      <w:spacing w:before="0" w:after="0"/>
    </w:pPr>
  </w:style>
  <w:style w:type="paragraph" w:customStyle="1" w:styleId="Bullet1BodyIndentunderbulletEVM">
    <w:name w:val="Bullet 1 Body_Indent under bullet_EVM"/>
    <w:next w:val="Bullet2EVM"/>
    <w:qFormat/>
    <w:rsid w:val="005B6F96"/>
    <w:pPr>
      <w:ind w:left="360"/>
    </w:pPr>
    <w:rPr>
      <w:rFonts w:ascii="Times New Roman" w:hAnsi="Times New Roman"/>
      <w:sz w:val="24"/>
      <w:szCs w:val="22"/>
    </w:rPr>
  </w:style>
  <w:style w:type="paragraph" w:customStyle="1" w:styleId="EquationtextEVM">
    <w:name w:val="Equation text_EVM"/>
    <w:qFormat/>
    <w:rsid w:val="005B6F96"/>
    <w:pPr>
      <w:spacing w:before="120" w:after="120"/>
      <w:ind w:left="2160"/>
    </w:pPr>
    <w:rPr>
      <w:rFonts w:ascii="Times New Roman" w:hAnsi="Times New Roman"/>
      <w:sz w:val="24"/>
      <w:szCs w:val="22"/>
    </w:rPr>
  </w:style>
  <w:style w:type="paragraph" w:customStyle="1" w:styleId="HeadingUnnumbered-2EVM">
    <w:name w:val="Heading Unnumbered-2_EVM"/>
    <w:next w:val="BodyNoIndentEVM"/>
    <w:qFormat/>
    <w:rsid w:val="005B6F96"/>
    <w:pPr>
      <w:keepNext/>
      <w:spacing w:before="120" w:after="80"/>
    </w:pPr>
    <w:rPr>
      <w:rFonts w:ascii="Arial" w:hAnsi="Arial" w:cs="Arial"/>
      <w:i/>
      <w:sz w:val="24"/>
      <w:szCs w:val="22"/>
    </w:rPr>
  </w:style>
  <w:style w:type="paragraph" w:customStyle="1" w:styleId="ListUnnumberedIndentEVM">
    <w:name w:val="List_Unnumbered_Indent_EVM"/>
    <w:basedOn w:val="BodyNoIndentEVM"/>
    <w:qFormat/>
    <w:rsid w:val="005B6F96"/>
    <w:pPr>
      <w:tabs>
        <w:tab w:val="left" w:pos="1800"/>
      </w:tabs>
      <w:ind w:left="1440"/>
    </w:pPr>
  </w:style>
  <w:style w:type="paragraph" w:customStyle="1" w:styleId="ListUnnumberedIndent2EVM">
    <w:name w:val="List_Unnumbered_Indent2_EVM"/>
    <w:basedOn w:val="ListUnnumberedIndentEVM"/>
    <w:qFormat/>
    <w:rsid w:val="005B6F96"/>
    <w:pPr>
      <w:ind w:left="2340" w:hanging="540"/>
    </w:pPr>
  </w:style>
  <w:style w:type="paragraph" w:customStyle="1" w:styleId="NoteEVM">
    <w:name w:val="Note_EVM"/>
    <w:qFormat/>
    <w:rsid w:val="005B6F96"/>
    <w:rPr>
      <w:rFonts w:ascii="Arial Narrow" w:hAnsi="Arial Narrow"/>
      <w:i/>
      <w:sz w:val="24"/>
      <w:szCs w:val="24"/>
    </w:rPr>
  </w:style>
  <w:style w:type="paragraph" w:customStyle="1" w:styleId="TableBullet-1EVM">
    <w:name w:val="Table Bullet-1_EVM"/>
    <w:basedOn w:val="TableTextEVM"/>
    <w:qFormat/>
    <w:rsid w:val="005B6F96"/>
    <w:pPr>
      <w:numPr>
        <w:numId w:val="10"/>
      </w:numPr>
    </w:pPr>
  </w:style>
  <w:style w:type="paragraph" w:customStyle="1" w:styleId="TableHeadingEVMleft">
    <w:name w:val="Table Heading_EVM left"/>
    <w:basedOn w:val="TableHeadingEVM"/>
    <w:qFormat/>
    <w:rsid w:val="005B6F96"/>
    <w:pPr>
      <w:keepNext/>
      <w:jc w:val="left"/>
    </w:pPr>
  </w:style>
  <w:style w:type="paragraph" w:customStyle="1" w:styleId="TableTextCenteredEVM">
    <w:name w:val="Table Text_Centered_EVM"/>
    <w:basedOn w:val="TableTextEVM"/>
    <w:qFormat/>
    <w:rsid w:val="005B6F96"/>
    <w:pPr>
      <w:jc w:val="center"/>
    </w:pPr>
  </w:style>
  <w:style w:type="character" w:styleId="CommentReference">
    <w:name w:val="annotation reference"/>
    <w:basedOn w:val="DefaultParagraphFont"/>
    <w:uiPriority w:val="99"/>
    <w:semiHidden/>
    <w:unhideWhenUsed/>
    <w:rsid w:val="005B6F96"/>
    <w:rPr>
      <w:sz w:val="16"/>
      <w:szCs w:val="16"/>
    </w:rPr>
  </w:style>
  <w:style w:type="paragraph" w:styleId="CommentText">
    <w:name w:val="annotation text"/>
    <w:basedOn w:val="Normal"/>
    <w:link w:val="CommentTextChar"/>
    <w:uiPriority w:val="99"/>
    <w:semiHidden/>
    <w:unhideWhenUsed/>
    <w:rsid w:val="005B6F96"/>
    <w:rPr>
      <w:sz w:val="20"/>
      <w:szCs w:val="20"/>
    </w:rPr>
  </w:style>
  <w:style w:type="character" w:customStyle="1" w:styleId="CommentTextChar">
    <w:name w:val="Comment Text Char"/>
    <w:basedOn w:val="DefaultParagraphFont"/>
    <w:link w:val="CommentText"/>
    <w:uiPriority w:val="99"/>
    <w:semiHidden/>
    <w:rsid w:val="005B6F96"/>
    <w:rPr>
      <w:rFonts w:ascii="Arial" w:hAnsi="Arial"/>
    </w:rPr>
  </w:style>
  <w:style w:type="paragraph" w:styleId="CommentSubject">
    <w:name w:val="annotation subject"/>
    <w:basedOn w:val="CommentText"/>
    <w:next w:val="CommentText"/>
    <w:link w:val="CommentSubjectChar"/>
    <w:uiPriority w:val="99"/>
    <w:semiHidden/>
    <w:unhideWhenUsed/>
    <w:rsid w:val="005B6F96"/>
    <w:rPr>
      <w:b/>
      <w:bCs/>
    </w:rPr>
  </w:style>
  <w:style w:type="character" w:customStyle="1" w:styleId="CommentSubjectChar">
    <w:name w:val="Comment Subject Char"/>
    <w:basedOn w:val="CommentTextChar"/>
    <w:link w:val="CommentSubject"/>
    <w:uiPriority w:val="99"/>
    <w:semiHidden/>
    <w:rsid w:val="005B6F96"/>
    <w:rPr>
      <w:rFonts w:ascii="Arial" w:hAnsi="Arial"/>
      <w:b/>
      <w:bCs/>
    </w:rPr>
  </w:style>
  <w:style w:type="character" w:styleId="FollowedHyperlink">
    <w:name w:val="FollowedHyperlink"/>
    <w:basedOn w:val="DefaultParagraphFont"/>
    <w:uiPriority w:val="99"/>
    <w:semiHidden/>
    <w:unhideWhenUsed/>
    <w:rsid w:val="005B6F96"/>
    <w:rPr>
      <w:color w:val="800080" w:themeColor="followedHyperlink"/>
      <w:u w:val="single"/>
    </w:rPr>
  </w:style>
  <w:style w:type="character" w:styleId="FootnoteReference">
    <w:name w:val="footnote reference"/>
    <w:basedOn w:val="DefaultParagraphFont"/>
    <w:uiPriority w:val="99"/>
    <w:semiHidden/>
    <w:unhideWhenUsed/>
    <w:rsid w:val="005B6F96"/>
    <w:rPr>
      <w:vertAlign w:val="superscript"/>
    </w:rPr>
  </w:style>
  <w:style w:type="paragraph" w:styleId="FootnoteText">
    <w:name w:val="footnote text"/>
    <w:basedOn w:val="Normal"/>
    <w:link w:val="FootnoteTextChar"/>
    <w:uiPriority w:val="99"/>
    <w:semiHidden/>
    <w:unhideWhenUsed/>
    <w:rsid w:val="005B6F96"/>
    <w:pPr>
      <w:spacing w:after="0"/>
    </w:pPr>
    <w:rPr>
      <w:sz w:val="20"/>
      <w:szCs w:val="20"/>
    </w:rPr>
  </w:style>
  <w:style w:type="character" w:customStyle="1" w:styleId="FootnoteTextChar">
    <w:name w:val="Footnote Text Char"/>
    <w:basedOn w:val="DefaultParagraphFont"/>
    <w:link w:val="FootnoteText"/>
    <w:uiPriority w:val="99"/>
    <w:semiHidden/>
    <w:rsid w:val="005B6F96"/>
    <w:rPr>
      <w:rFonts w:ascii="Arial" w:hAnsi="Arial"/>
    </w:rPr>
  </w:style>
  <w:style w:type="paragraph" w:customStyle="1" w:styleId="IntroductionHeading-firstlevel">
    <w:name w:val="Introduction Heading - first level"/>
    <w:basedOn w:val="BodyNoIndentEVM"/>
    <w:qFormat/>
    <w:rsid w:val="005B6F96"/>
    <w:pPr>
      <w:jc w:val="center"/>
    </w:pPr>
    <w:rPr>
      <w:rFonts w:ascii="Arial" w:hAnsi="Arial" w:cs="Arial"/>
      <w:b/>
    </w:rPr>
  </w:style>
  <w:style w:type="character" w:styleId="PlaceholderText">
    <w:name w:val="Placeholder Text"/>
    <w:basedOn w:val="DefaultParagraphFont"/>
    <w:uiPriority w:val="99"/>
    <w:semiHidden/>
    <w:rsid w:val="005B6F96"/>
    <w:rPr>
      <w:color w:val="808080"/>
    </w:rPr>
  </w:style>
  <w:style w:type="paragraph" w:customStyle="1" w:styleId="TableHeaders">
    <w:name w:val="Table Headers"/>
    <w:basedOn w:val="Normal"/>
    <w:qFormat/>
    <w:rsid w:val="005B6F96"/>
    <w:pPr>
      <w:spacing w:before="40" w:after="40"/>
      <w:jc w:val="center"/>
    </w:pPr>
    <w:rPr>
      <w:rFonts w:eastAsiaTheme="minorHAnsi" w:cstheme="minorBidi"/>
      <w:b/>
    </w:rPr>
  </w:style>
  <w:style w:type="paragraph" w:customStyle="1" w:styleId="TableText">
    <w:name w:val="Table Text"/>
    <w:basedOn w:val="Normal"/>
    <w:qFormat/>
    <w:rsid w:val="005B6F96"/>
    <w:pPr>
      <w:spacing w:before="20" w:after="20"/>
    </w:pPr>
    <w:rPr>
      <w:rFonts w:eastAsiaTheme="minorHAnsi" w:cstheme="minorBidi"/>
    </w:rPr>
  </w:style>
  <w:style w:type="paragraph" w:styleId="TOC4">
    <w:name w:val="toc 4"/>
    <w:basedOn w:val="Normal"/>
    <w:next w:val="Normal"/>
    <w:autoRedefine/>
    <w:uiPriority w:val="39"/>
    <w:unhideWhenUsed/>
    <w:rsid w:val="005B6F9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B6F9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B6F9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B6F9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B6F9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B6F96"/>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3378CE"/>
    <w:rPr>
      <w:rFonts w:ascii="Arial" w:hAnsi="Arial"/>
      <w:sz w:val="22"/>
      <w:szCs w:val="22"/>
    </w:rPr>
  </w:style>
  <w:style w:type="paragraph" w:customStyle="1" w:styleId="TIPlistEVM">
    <w:name w:val="TIP_list_EVM"/>
    <w:basedOn w:val="TIPEVM"/>
    <w:qFormat/>
    <w:rsid w:val="00E11547"/>
    <w:pPr>
      <w:spacing w:before="0" w:after="0"/>
      <w:ind w:firstLine="720"/>
    </w:pPr>
  </w:style>
  <w:style w:type="paragraph" w:styleId="NormalWeb">
    <w:name w:val="Normal (Web)"/>
    <w:basedOn w:val="Normal"/>
    <w:uiPriority w:val="99"/>
    <w:semiHidden/>
    <w:unhideWhenUsed/>
    <w:rsid w:val="000C4AA9"/>
    <w:pPr>
      <w:spacing w:before="100" w:beforeAutospacing="1" w:after="100" w:afterAutospacing="1"/>
    </w:pPr>
    <w:rPr>
      <w:rFonts w:ascii="Times New Roman" w:eastAsia="Times New Roman" w:hAnsi="Times New Roman"/>
      <w:sz w:val="24"/>
      <w:szCs w:val="24"/>
    </w:rPr>
  </w:style>
  <w:style w:type="table" w:styleId="TableGridLight">
    <w:name w:val="Grid Table Light"/>
    <w:basedOn w:val="TableNormal"/>
    <w:uiPriority w:val="40"/>
    <w:rsid w:val="00E660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121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9538">
      <w:bodyDiv w:val="1"/>
      <w:marLeft w:val="0"/>
      <w:marRight w:val="0"/>
      <w:marTop w:val="0"/>
      <w:marBottom w:val="0"/>
      <w:divBdr>
        <w:top w:val="none" w:sz="0" w:space="0" w:color="auto"/>
        <w:left w:val="none" w:sz="0" w:space="0" w:color="auto"/>
        <w:bottom w:val="none" w:sz="0" w:space="0" w:color="auto"/>
        <w:right w:val="none" w:sz="0" w:space="0" w:color="auto"/>
      </w:divBdr>
    </w:div>
    <w:div w:id="104290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n.nasa.gov/web/pm" TargetMode="External"/><Relationship Id="rId18" Type="http://schemas.openxmlformats.org/officeDocument/2006/relationships/hyperlink" Target="https://evm.nasa.gov/" TargetMode="External"/><Relationship Id="rId26" Type="http://schemas.openxmlformats.org/officeDocument/2006/relationships/image" Target="media/image2.png"/><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evm.nasa.gov/council.html" TargetMode="External"/><Relationship Id="rId34" Type="http://schemas.openxmlformats.org/officeDocument/2006/relationships/footer" Target="footer11.xml"/><Relationship Id="rId42" Type="http://schemas.openxmlformats.org/officeDocument/2006/relationships/image" Target="media/image9.png"/><Relationship Id="rId47" Type="http://schemas.openxmlformats.org/officeDocument/2006/relationships/footer" Target="footer17.xml"/><Relationship Id="rId50"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hyperlink" Target="http://ntrs.nasa.gov/" TargetMode="External"/><Relationship Id="rId17" Type="http://schemas.openxmlformats.org/officeDocument/2006/relationships/hyperlink" Target="https://nen.nasa.gov/web/pm" TargetMode="External"/><Relationship Id="rId25" Type="http://schemas.openxmlformats.org/officeDocument/2006/relationships/footer" Target="footer5.xml"/><Relationship Id="rId33" Type="http://schemas.openxmlformats.org/officeDocument/2006/relationships/footer" Target="footer10.xml"/><Relationship Id="rId38" Type="http://schemas.openxmlformats.org/officeDocument/2006/relationships/image" Target="media/image6.png"/><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yperlink" Target="https://evm.nasa.gov" TargetMode="External"/><Relationship Id="rId20" Type="http://schemas.openxmlformats.org/officeDocument/2006/relationships/hyperlink" Target="mailto:jerald.g.kerby@nasa.gov" TargetMode="External"/><Relationship Id="rId29" Type="http://schemas.openxmlformats.org/officeDocument/2006/relationships/image" Target="media/image3.jpeg"/><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footer" Target="footer13.xml"/><Relationship Id="rId40" Type="http://schemas.openxmlformats.org/officeDocument/2006/relationships/image" Target="media/image8.png"/><Relationship Id="rId45" Type="http://schemas.openxmlformats.org/officeDocument/2006/relationships/hyperlink" Target="http://ev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image" Target="media/image5.png"/><Relationship Id="rId49" Type="http://schemas.openxmlformats.org/officeDocument/2006/relationships/footer" Target="footer19.xml"/><Relationship Id="rId10" Type="http://schemas.openxmlformats.org/officeDocument/2006/relationships/header" Target="header1.xml"/><Relationship Id="rId19" Type="http://schemas.openxmlformats.org/officeDocument/2006/relationships/hyperlink" Target="https://nen.nasa.gov/web/pm/evm" TargetMode="External"/><Relationship Id="rId31" Type="http://schemas.openxmlformats.org/officeDocument/2006/relationships/image" Target="media/image4.png"/><Relationship Id="rId44" Type="http://schemas.openxmlformats.org/officeDocument/2006/relationships/footer" Target="footer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2.xml"/><Relationship Id="rId43" Type="http://schemas.openxmlformats.org/officeDocument/2006/relationships/image" Target="media/image10.png"/><Relationship Id="rId48"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E97A34B-2AE7-48A6-91F0-07E21174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11621</Words>
  <Characters>66242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LMESS</Company>
  <LinksUpToDate>false</LinksUpToDate>
  <CharactersWithSpaces>77708</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Poon</dc:creator>
  <cp:lastModifiedBy>Cucarola, Gerald A. (MSFC-CS40)[MIPSS PPC]</cp:lastModifiedBy>
  <cp:revision>2</cp:revision>
  <cp:lastPrinted>2015-08-26T13:33:00Z</cp:lastPrinted>
  <dcterms:created xsi:type="dcterms:W3CDTF">2018-02-01T13:06:00Z</dcterms:created>
  <dcterms:modified xsi:type="dcterms:W3CDTF">2018-02-01T13:06:00Z</dcterms:modified>
</cp:coreProperties>
</file>